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3A33" w14:textId="02663A3A" w:rsidR="00A44DEA" w:rsidRPr="002F0630" w:rsidRDefault="00F50157" w:rsidP="002E1A77">
      <w:pPr>
        <w:jc w:val="center"/>
        <w:rPr>
          <w:rFonts w:ascii="Times New Roman" w:hAnsi="Times New Roman" w:cs="Times New Roman"/>
          <w:b/>
          <w:bCs/>
          <w:sz w:val="24"/>
          <w:szCs w:val="24"/>
        </w:rPr>
      </w:pPr>
      <w:r>
        <w:rPr>
          <w:rFonts w:ascii="Times New Roman" w:hAnsi="Times New Roman" w:cs="Times New Roman"/>
          <w:b/>
          <w:bCs/>
          <w:sz w:val="24"/>
          <w:szCs w:val="24"/>
        </w:rPr>
        <w:t>Annual Review carried out during September 202</w:t>
      </w:r>
      <w:r w:rsidR="00635C0E">
        <w:rPr>
          <w:rFonts w:ascii="Times New Roman" w:hAnsi="Times New Roman" w:cs="Times New Roman"/>
          <w:b/>
          <w:bCs/>
          <w:sz w:val="24"/>
          <w:szCs w:val="24"/>
        </w:rPr>
        <w:t>5</w:t>
      </w:r>
    </w:p>
    <w:p w14:paraId="343A0E36" w14:textId="53F020BA" w:rsidR="00A44DEA" w:rsidRDefault="00A44DEA" w:rsidP="002E1A77">
      <w:pPr>
        <w:jc w:val="center"/>
        <w:rPr>
          <w:rFonts w:ascii="Times New Roman" w:hAnsi="Times New Roman" w:cs="Times New Roman"/>
          <w:b/>
          <w:bCs/>
          <w:sz w:val="24"/>
          <w:szCs w:val="24"/>
        </w:rPr>
      </w:pPr>
      <w:r w:rsidRPr="00A44DEA">
        <w:rPr>
          <w:rFonts w:ascii="Times New Roman" w:hAnsi="Times New Roman" w:cs="Times New Roman"/>
          <w:b/>
          <w:bCs/>
          <w:sz w:val="24"/>
          <w:szCs w:val="24"/>
        </w:rPr>
        <w:t>Child Safeguarding Risk Assessment</w:t>
      </w:r>
      <w:r w:rsidR="00F50157">
        <w:rPr>
          <w:rFonts w:ascii="Times New Roman" w:hAnsi="Times New Roman" w:cs="Times New Roman"/>
          <w:b/>
          <w:bCs/>
          <w:sz w:val="24"/>
          <w:szCs w:val="24"/>
        </w:rPr>
        <w:t xml:space="preserve"> for 202</w:t>
      </w:r>
      <w:r w:rsidR="00635C0E">
        <w:rPr>
          <w:rFonts w:ascii="Times New Roman" w:hAnsi="Times New Roman" w:cs="Times New Roman"/>
          <w:b/>
          <w:bCs/>
          <w:sz w:val="24"/>
          <w:szCs w:val="24"/>
        </w:rPr>
        <w:t>5</w:t>
      </w:r>
      <w:r w:rsidR="00F50157">
        <w:rPr>
          <w:rFonts w:ascii="Times New Roman" w:hAnsi="Times New Roman" w:cs="Times New Roman"/>
          <w:b/>
          <w:bCs/>
          <w:sz w:val="24"/>
          <w:szCs w:val="24"/>
        </w:rPr>
        <w:t xml:space="preserve"> / 202</w:t>
      </w:r>
      <w:r w:rsidR="00635C0E">
        <w:rPr>
          <w:rFonts w:ascii="Times New Roman" w:hAnsi="Times New Roman" w:cs="Times New Roman"/>
          <w:b/>
          <w:bCs/>
          <w:sz w:val="24"/>
          <w:szCs w:val="24"/>
        </w:rPr>
        <w:t>6</w:t>
      </w:r>
      <w:r w:rsidR="00F50157">
        <w:rPr>
          <w:rFonts w:ascii="Times New Roman" w:hAnsi="Times New Roman" w:cs="Times New Roman"/>
          <w:b/>
          <w:bCs/>
          <w:sz w:val="24"/>
          <w:szCs w:val="24"/>
        </w:rPr>
        <w:t xml:space="preserve"> School Year</w:t>
      </w:r>
    </w:p>
    <w:p w14:paraId="6B0B3745" w14:textId="77777777" w:rsidR="00F50157" w:rsidRDefault="00F50157" w:rsidP="00A44DEA">
      <w:pPr>
        <w:rPr>
          <w:rFonts w:ascii="Times New Roman" w:hAnsi="Times New Roman" w:cs="Times New Roman"/>
          <w:b/>
          <w:bCs/>
          <w:sz w:val="24"/>
          <w:szCs w:val="24"/>
        </w:rPr>
      </w:pPr>
    </w:p>
    <w:p w14:paraId="2317E9D4" w14:textId="1585CFA7" w:rsidR="00A44DEA" w:rsidRPr="00A44DEA" w:rsidRDefault="00A44DEA" w:rsidP="00A44DEA">
      <w:pPr>
        <w:rPr>
          <w:rFonts w:ascii="Times New Roman" w:hAnsi="Times New Roman" w:cs="Times New Roman"/>
          <w:b/>
          <w:bCs/>
          <w:sz w:val="24"/>
          <w:szCs w:val="24"/>
        </w:rPr>
      </w:pPr>
      <w:r>
        <w:rPr>
          <w:rFonts w:ascii="Times New Roman" w:hAnsi="Times New Roman" w:cs="Times New Roman"/>
          <w:b/>
          <w:bCs/>
          <w:sz w:val="24"/>
          <w:szCs w:val="24"/>
        </w:rPr>
        <w:t>Written Assessment of Risk of St. Ita’s NS, Loughrea, Co. Galway</w:t>
      </w:r>
    </w:p>
    <w:p w14:paraId="5366F04F" w14:textId="77777777" w:rsidR="00125F65" w:rsidRDefault="00A44DEA" w:rsidP="00125F65">
      <w:pPr>
        <w:spacing w:after="0" w:line="240" w:lineRule="auto"/>
        <w:jc w:val="both"/>
        <w:rPr>
          <w:rFonts w:ascii="Times New Roman" w:eastAsia="Times New Roman" w:hAnsi="Times New Roman" w:cs="Times New Roman"/>
          <w:sz w:val="24"/>
          <w:szCs w:val="24"/>
        </w:rPr>
      </w:pPr>
      <w:r w:rsidRPr="00A44DEA">
        <w:rPr>
          <w:rFonts w:ascii="Times New Roman" w:eastAsia="Times New Roman" w:hAnsi="Times New Roman" w:cs="Times New Roman"/>
          <w:sz w:val="24"/>
          <w:szCs w:val="24"/>
        </w:rPr>
        <w:t xml:space="preserve">In accordance with section 11 of the Children First Act 2015 and with the requirement of </w:t>
      </w:r>
      <w:r w:rsidRPr="00125F65">
        <w:rPr>
          <w:rFonts w:ascii="Times New Roman" w:eastAsia="Times New Roman" w:hAnsi="Times New Roman" w:cs="Times New Roman"/>
          <w:sz w:val="24"/>
          <w:szCs w:val="24"/>
        </w:rPr>
        <w:t xml:space="preserve">Chapter 8 </w:t>
      </w:r>
      <w:r w:rsidR="00125F65">
        <w:rPr>
          <w:rFonts w:ascii="Times New Roman" w:eastAsia="Times New Roman" w:hAnsi="Times New Roman" w:cs="Times New Roman"/>
          <w:sz w:val="24"/>
          <w:szCs w:val="24"/>
        </w:rPr>
        <w:t>of the</w:t>
      </w:r>
      <w:r w:rsidRPr="00A44DEA">
        <w:rPr>
          <w:rFonts w:ascii="Times New Roman" w:eastAsia="Times New Roman" w:hAnsi="Times New Roman" w:cs="Times New Roman"/>
          <w:sz w:val="24"/>
          <w:szCs w:val="24"/>
        </w:rPr>
        <w:t xml:space="preserve"> </w:t>
      </w:r>
      <w:r w:rsidRPr="00A44DEA">
        <w:rPr>
          <w:rFonts w:ascii="Times New Roman" w:eastAsia="Times New Roman" w:hAnsi="Times New Roman" w:cs="Times New Roman"/>
          <w:i/>
          <w:sz w:val="24"/>
          <w:szCs w:val="24"/>
        </w:rPr>
        <w:t xml:space="preserve">Child Protection Procedures for Primary and Post-Primary Schools </w:t>
      </w:r>
      <w:r>
        <w:rPr>
          <w:rFonts w:ascii="Times New Roman" w:eastAsia="Times New Roman" w:hAnsi="Times New Roman" w:cs="Times New Roman"/>
          <w:i/>
          <w:sz w:val="24"/>
          <w:szCs w:val="24"/>
        </w:rPr>
        <w:t>(revised 2023)</w:t>
      </w:r>
      <w:r w:rsidRPr="00A44DEA">
        <w:rPr>
          <w:rFonts w:ascii="Times New Roman" w:eastAsia="Times New Roman" w:hAnsi="Times New Roman" w:cs="Times New Roman"/>
          <w:sz w:val="24"/>
          <w:szCs w:val="24"/>
        </w:rPr>
        <w:t>, the following is the Written Risk Assessment of St. Ita’s N</w:t>
      </w:r>
      <w:r>
        <w:rPr>
          <w:rFonts w:ascii="Times New Roman" w:eastAsia="Times New Roman" w:hAnsi="Times New Roman" w:cs="Times New Roman"/>
          <w:sz w:val="24"/>
          <w:szCs w:val="24"/>
        </w:rPr>
        <w:t>S</w:t>
      </w:r>
      <w:r w:rsidRPr="00A44DEA">
        <w:rPr>
          <w:rFonts w:ascii="Times New Roman" w:eastAsia="Times New Roman" w:hAnsi="Times New Roman" w:cs="Times New Roman"/>
          <w:sz w:val="24"/>
          <w:szCs w:val="24"/>
        </w:rPr>
        <w:t xml:space="preserve">, Loughrea, Co. Galway.   </w:t>
      </w:r>
    </w:p>
    <w:p w14:paraId="2B947944" w14:textId="77777777" w:rsidR="00125F65" w:rsidRDefault="00125F65" w:rsidP="00125F65">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649"/>
        <w:gridCol w:w="4649"/>
        <w:gridCol w:w="4650"/>
      </w:tblGrid>
      <w:tr w:rsidR="00125F65" w14:paraId="14D63DDB" w14:textId="77777777" w:rsidTr="00125F65">
        <w:tc>
          <w:tcPr>
            <w:tcW w:w="4649" w:type="dxa"/>
          </w:tcPr>
          <w:p w14:paraId="29AF3182" w14:textId="77777777" w:rsidR="002F0630" w:rsidRPr="002F0630" w:rsidRDefault="002F0630" w:rsidP="00535A4D">
            <w:pPr>
              <w:pStyle w:val="ListParagraph"/>
              <w:rPr>
                <w:rFonts w:ascii="Times New Roman" w:eastAsia="Times New Roman" w:hAnsi="Times New Roman" w:cs="Times New Roman"/>
                <w:b/>
                <w:bCs/>
                <w:sz w:val="24"/>
                <w:szCs w:val="24"/>
              </w:rPr>
            </w:pPr>
          </w:p>
          <w:p w14:paraId="16C99278" w14:textId="4E04D012" w:rsidR="00125F65" w:rsidRPr="002F0630" w:rsidRDefault="00125F65" w:rsidP="00535A4D">
            <w:pPr>
              <w:pStyle w:val="ListParagraph"/>
              <w:numPr>
                <w:ilvl w:val="0"/>
                <w:numId w:val="2"/>
              </w:numPr>
              <w:rPr>
                <w:rFonts w:ascii="Times New Roman" w:eastAsia="Times New Roman" w:hAnsi="Times New Roman" w:cs="Times New Roman"/>
                <w:b/>
                <w:bCs/>
                <w:sz w:val="24"/>
                <w:szCs w:val="24"/>
              </w:rPr>
            </w:pPr>
            <w:r w:rsidRPr="00125F65">
              <w:rPr>
                <w:rFonts w:ascii="Times New Roman" w:hAnsi="Times New Roman" w:cs="Times New Roman"/>
                <w:b/>
                <w:bCs/>
                <w:sz w:val="24"/>
                <w:szCs w:val="24"/>
              </w:rPr>
              <w:t>List of School Activities</w:t>
            </w:r>
          </w:p>
          <w:p w14:paraId="2D5CE8A6" w14:textId="482E708C" w:rsidR="002F0630" w:rsidRPr="00125F65" w:rsidRDefault="002F0630" w:rsidP="00535A4D">
            <w:pPr>
              <w:pStyle w:val="ListParagraph"/>
              <w:rPr>
                <w:rFonts w:ascii="Times New Roman" w:eastAsia="Times New Roman" w:hAnsi="Times New Roman" w:cs="Times New Roman"/>
                <w:b/>
                <w:bCs/>
                <w:sz w:val="24"/>
                <w:szCs w:val="24"/>
              </w:rPr>
            </w:pPr>
          </w:p>
        </w:tc>
        <w:tc>
          <w:tcPr>
            <w:tcW w:w="4649" w:type="dxa"/>
          </w:tcPr>
          <w:p w14:paraId="63351733" w14:textId="77777777" w:rsidR="002F0630" w:rsidRDefault="002F0630" w:rsidP="00535A4D">
            <w:pPr>
              <w:pStyle w:val="ListParagraph"/>
              <w:rPr>
                <w:rFonts w:ascii="Times New Roman" w:eastAsia="Times New Roman" w:hAnsi="Times New Roman" w:cs="Times New Roman"/>
                <w:b/>
                <w:bCs/>
                <w:sz w:val="24"/>
                <w:szCs w:val="24"/>
              </w:rPr>
            </w:pPr>
          </w:p>
          <w:p w14:paraId="6055F10F" w14:textId="410B2271" w:rsidR="00125F65" w:rsidRPr="00125F65" w:rsidRDefault="00125F65" w:rsidP="00535A4D">
            <w:pPr>
              <w:pStyle w:val="ListParagraph"/>
              <w:numPr>
                <w:ilvl w:val="0"/>
                <w:numId w:val="2"/>
              </w:numPr>
              <w:jc w:val="both"/>
              <w:rPr>
                <w:rFonts w:ascii="Times New Roman" w:eastAsia="Times New Roman" w:hAnsi="Times New Roman" w:cs="Times New Roman"/>
                <w:b/>
                <w:bCs/>
                <w:sz w:val="24"/>
                <w:szCs w:val="24"/>
              </w:rPr>
            </w:pPr>
            <w:r w:rsidRPr="00125F65">
              <w:rPr>
                <w:rFonts w:ascii="Times New Roman" w:eastAsia="Times New Roman" w:hAnsi="Times New Roman" w:cs="Times New Roman"/>
                <w:b/>
                <w:bCs/>
                <w:sz w:val="24"/>
                <w:szCs w:val="24"/>
              </w:rPr>
              <w:t>The school has identified the following risk of harm in respect of its activities-</w:t>
            </w:r>
          </w:p>
        </w:tc>
        <w:tc>
          <w:tcPr>
            <w:tcW w:w="4650" w:type="dxa"/>
          </w:tcPr>
          <w:p w14:paraId="3E82BEF2" w14:textId="77777777" w:rsidR="002F0630" w:rsidRDefault="002F0630" w:rsidP="00535A4D">
            <w:pPr>
              <w:pBdr>
                <w:top w:val="nil"/>
                <w:left w:val="nil"/>
                <w:bottom w:val="nil"/>
                <w:right w:val="nil"/>
                <w:between w:val="nil"/>
              </w:pBdr>
              <w:ind w:left="720"/>
              <w:rPr>
                <w:rFonts w:ascii="Times New Roman" w:eastAsia="Times New Roman" w:hAnsi="Times New Roman" w:cs="Times New Roman"/>
                <w:b/>
                <w:color w:val="000000"/>
              </w:rPr>
            </w:pPr>
          </w:p>
          <w:p w14:paraId="0D5E7EB6" w14:textId="0CAE427E" w:rsidR="00125F65" w:rsidRDefault="00125F65" w:rsidP="00535A4D">
            <w:pPr>
              <w:numPr>
                <w:ilvl w:val="0"/>
                <w:numId w:val="2"/>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The school has the following procedures in place to address the risks of harm identified in this assessment</w:t>
            </w:r>
          </w:p>
          <w:p w14:paraId="5C0DB499" w14:textId="77777777" w:rsidR="00125F65" w:rsidRPr="00125F65" w:rsidRDefault="00125F65" w:rsidP="00535A4D">
            <w:pPr>
              <w:pStyle w:val="ListParagraph"/>
              <w:rPr>
                <w:rFonts w:ascii="Times New Roman" w:eastAsia="Times New Roman" w:hAnsi="Times New Roman" w:cs="Times New Roman"/>
                <w:sz w:val="24"/>
                <w:szCs w:val="24"/>
              </w:rPr>
            </w:pPr>
          </w:p>
        </w:tc>
      </w:tr>
      <w:tr w:rsidR="00125F65" w14:paraId="70B80A83" w14:textId="77777777" w:rsidTr="00125F65">
        <w:tc>
          <w:tcPr>
            <w:tcW w:w="4649" w:type="dxa"/>
          </w:tcPr>
          <w:p w14:paraId="19737B26" w14:textId="6E447F48" w:rsidR="002F0630" w:rsidRPr="00420F36" w:rsidRDefault="002F0630" w:rsidP="00535A4D">
            <w:pPr>
              <w:pBdr>
                <w:top w:val="nil"/>
                <w:left w:val="nil"/>
                <w:bottom w:val="nil"/>
                <w:right w:val="nil"/>
                <w:between w:val="nil"/>
              </w:pBdr>
              <w:spacing w:line="360" w:lineRule="auto"/>
              <w:jc w:val="both"/>
              <w:rPr>
                <w:rFonts w:ascii="Times New Roman" w:eastAsia="Times New Roman" w:hAnsi="Times New Roman" w:cs="Times New Roman"/>
                <w:b/>
                <w:bCs/>
                <w:color w:val="000000"/>
                <w:sz w:val="24"/>
                <w:szCs w:val="24"/>
              </w:rPr>
            </w:pPr>
            <w:r w:rsidRPr="00420F36">
              <w:rPr>
                <w:rFonts w:ascii="Times New Roman" w:eastAsia="Times New Roman" w:hAnsi="Times New Roman" w:cs="Times New Roman"/>
                <w:b/>
                <w:bCs/>
                <w:color w:val="000000"/>
                <w:sz w:val="24"/>
                <w:szCs w:val="24"/>
              </w:rPr>
              <w:t xml:space="preserve">Recruitment of school personnel including teachers, SNA’s, ancillary staff, sports coaches, external tutors, guest speakers and contractors </w:t>
            </w:r>
          </w:p>
          <w:p w14:paraId="7A0FC017" w14:textId="77777777" w:rsidR="00125F65" w:rsidRDefault="00125F65" w:rsidP="00125F65">
            <w:pPr>
              <w:jc w:val="both"/>
              <w:rPr>
                <w:rFonts w:ascii="Times New Roman" w:eastAsia="Times New Roman" w:hAnsi="Times New Roman" w:cs="Times New Roman"/>
                <w:sz w:val="24"/>
                <w:szCs w:val="24"/>
              </w:rPr>
            </w:pPr>
          </w:p>
        </w:tc>
        <w:tc>
          <w:tcPr>
            <w:tcW w:w="4649" w:type="dxa"/>
          </w:tcPr>
          <w:p w14:paraId="6B42C6A7" w14:textId="77777777" w:rsidR="00702EDA" w:rsidRPr="006F40A2" w:rsidRDefault="00702EDA" w:rsidP="00535A4D">
            <w:pPr>
              <w:pBdr>
                <w:top w:val="nil"/>
                <w:left w:val="nil"/>
                <w:bottom w:val="nil"/>
                <w:right w:val="nil"/>
                <w:between w:val="nil"/>
              </w:pBdr>
              <w:spacing w:line="360" w:lineRule="auto"/>
              <w:ind w:right="113"/>
              <w:jc w:val="both"/>
              <w:rPr>
                <w:rFonts w:ascii="Times New Roman" w:eastAsia="Times New Roman" w:hAnsi="Times New Roman" w:cs="Times New Roman"/>
                <w:color w:val="000000"/>
                <w:sz w:val="24"/>
                <w:szCs w:val="24"/>
              </w:rPr>
            </w:pPr>
            <w:r w:rsidRPr="006F40A2">
              <w:rPr>
                <w:rFonts w:ascii="Times New Roman" w:eastAsia="Times New Roman" w:hAnsi="Times New Roman" w:cs="Times New Roman"/>
                <w:color w:val="000000"/>
                <w:sz w:val="24"/>
                <w:szCs w:val="24"/>
              </w:rPr>
              <w:t>Risk of harm not being recognised by school personnel.</w:t>
            </w:r>
          </w:p>
          <w:p w14:paraId="7BCBF1CB" w14:textId="77777777" w:rsidR="00702EDA" w:rsidRPr="006F40A2" w:rsidRDefault="00702EDA" w:rsidP="00535A4D">
            <w:pPr>
              <w:pBdr>
                <w:top w:val="nil"/>
                <w:left w:val="nil"/>
                <w:bottom w:val="nil"/>
                <w:right w:val="nil"/>
                <w:between w:val="nil"/>
              </w:pBdr>
              <w:spacing w:line="360" w:lineRule="auto"/>
              <w:ind w:right="113"/>
              <w:jc w:val="both"/>
              <w:rPr>
                <w:rFonts w:ascii="Times New Roman" w:eastAsia="Times New Roman" w:hAnsi="Times New Roman" w:cs="Times New Roman"/>
                <w:color w:val="000000"/>
                <w:sz w:val="24"/>
                <w:szCs w:val="24"/>
              </w:rPr>
            </w:pPr>
            <w:r w:rsidRPr="006F40A2">
              <w:rPr>
                <w:rFonts w:ascii="Times New Roman" w:eastAsia="Times New Roman" w:hAnsi="Times New Roman" w:cs="Times New Roman"/>
                <w:color w:val="000000"/>
                <w:sz w:val="24"/>
                <w:szCs w:val="24"/>
              </w:rPr>
              <w:t xml:space="preserve">Risk of harm not being reported properly and promptly by school personnel.  </w:t>
            </w:r>
          </w:p>
          <w:p w14:paraId="5A080622" w14:textId="77777777" w:rsidR="00702EDA" w:rsidRPr="006F40A2" w:rsidRDefault="00702EDA" w:rsidP="00702EDA">
            <w:pPr>
              <w:pBdr>
                <w:top w:val="nil"/>
                <w:left w:val="nil"/>
                <w:bottom w:val="nil"/>
                <w:right w:val="nil"/>
                <w:between w:val="nil"/>
              </w:pBdr>
              <w:spacing w:line="360" w:lineRule="auto"/>
              <w:ind w:left="113" w:right="113"/>
              <w:rPr>
                <w:rFonts w:ascii="Times New Roman" w:eastAsia="Times New Roman" w:hAnsi="Times New Roman" w:cs="Times New Roman"/>
                <w:color w:val="000000"/>
                <w:sz w:val="24"/>
                <w:szCs w:val="24"/>
              </w:rPr>
            </w:pPr>
          </w:p>
          <w:p w14:paraId="494921C6" w14:textId="68C3AC25" w:rsidR="00125F65" w:rsidRPr="006F40A2" w:rsidRDefault="00125F65" w:rsidP="00702EDA">
            <w:pPr>
              <w:spacing w:line="360" w:lineRule="auto"/>
              <w:ind w:left="113" w:right="113"/>
              <w:rPr>
                <w:rFonts w:ascii="Times New Roman" w:eastAsia="Times New Roman" w:hAnsi="Times New Roman" w:cs="Times New Roman"/>
                <w:sz w:val="24"/>
                <w:szCs w:val="24"/>
              </w:rPr>
            </w:pPr>
          </w:p>
        </w:tc>
        <w:tc>
          <w:tcPr>
            <w:tcW w:w="4650" w:type="dxa"/>
          </w:tcPr>
          <w:p w14:paraId="15A186AB" w14:textId="6AA2662D" w:rsidR="00125F65" w:rsidRPr="006F40A2" w:rsidRDefault="006F40A2" w:rsidP="002E1A77">
            <w:pPr>
              <w:pBdr>
                <w:top w:val="nil"/>
                <w:left w:val="nil"/>
                <w:bottom w:val="nil"/>
                <w:right w:val="nil"/>
                <w:between w:val="nil"/>
              </w:pBdr>
              <w:spacing w:line="360" w:lineRule="auto"/>
              <w:ind w:left="113" w:right="113"/>
              <w:jc w:val="both"/>
              <w:rPr>
                <w:rFonts w:ascii="Times New Roman" w:eastAsia="Times New Roman" w:hAnsi="Times New Roman" w:cs="Times New Roman"/>
                <w:sz w:val="24"/>
                <w:szCs w:val="24"/>
              </w:rPr>
            </w:pPr>
            <w:r w:rsidRPr="006F40A2">
              <w:rPr>
                <w:rFonts w:ascii="Times New Roman" w:eastAsia="Times New Roman" w:hAnsi="Times New Roman" w:cs="Times New Roman"/>
                <w:color w:val="000000"/>
                <w:sz w:val="24"/>
                <w:szCs w:val="24"/>
              </w:rPr>
              <w:t>The school has provided each member of staff with a copy of the school’s Child Safeguarding Statement. School personnel are required to adhere to the Child Protection Procedures for</w:t>
            </w:r>
            <w:r w:rsidR="002E1A77">
              <w:rPr>
                <w:rFonts w:ascii="Times New Roman" w:eastAsia="Times New Roman" w:hAnsi="Times New Roman" w:cs="Times New Roman"/>
                <w:color w:val="000000"/>
                <w:sz w:val="24"/>
                <w:szCs w:val="24"/>
              </w:rPr>
              <w:t xml:space="preserve"> </w:t>
            </w:r>
            <w:r w:rsidRPr="006F40A2">
              <w:rPr>
                <w:rFonts w:ascii="Times New Roman" w:eastAsia="Times New Roman" w:hAnsi="Times New Roman" w:cs="Times New Roman"/>
                <w:color w:val="000000"/>
                <w:sz w:val="24"/>
                <w:szCs w:val="24"/>
              </w:rPr>
              <w:t>Primary and Post-Primary Schools (revised 2023) and all registered teaching staff are required to adhere to the Children First Act 2015 and its addendum (2019). All school personnel must be garda vetted. Children</w:t>
            </w:r>
            <w:r w:rsidR="00F50157">
              <w:rPr>
                <w:rFonts w:ascii="Times New Roman" w:eastAsia="Times New Roman" w:hAnsi="Times New Roman" w:cs="Times New Roman"/>
                <w:color w:val="000000"/>
                <w:sz w:val="24"/>
                <w:szCs w:val="24"/>
              </w:rPr>
              <w:t xml:space="preserve"> </w:t>
            </w:r>
            <w:r w:rsidRPr="006F40A2">
              <w:rPr>
                <w:rFonts w:ascii="Times New Roman" w:eastAsia="Times New Roman" w:hAnsi="Times New Roman" w:cs="Times New Roman"/>
                <w:color w:val="000000"/>
                <w:sz w:val="24"/>
                <w:szCs w:val="24"/>
              </w:rPr>
              <w:t>First E-Learning course completed by mandated staff.</w:t>
            </w:r>
          </w:p>
        </w:tc>
      </w:tr>
      <w:tr w:rsidR="00125F65" w14:paraId="09DCB26A" w14:textId="77777777" w:rsidTr="00125F65">
        <w:tc>
          <w:tcPr>
            <w:tcW w:w="4649" w:type="dxa"/>
          </w:tcPr>
          <w:p w14:paraId="1A1F390D" w14:textId="67B01EF8"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lastRenderedPageBreak/>
              <w:t>Daily arrival and dismissal of pupils</w:t>
            </w:r>
          </w:p>
          <w:p w14:paraId="5F782CDD" w14:textId="77777777" w:rsidR="00125F65" w:rsidRPr="00420F36" w:rsidRDefault="00125F65" w:rsidP="00420F36">
            <w:pPr>
              <w:spacing w:line="360" w:lineRule="auto"/>
              <w:ind w:left="113" w:right="113"/>
              <w:rPr>
                <w:rFonts w:ascii="Times New Roman" w:eastAsia="Times New Roman" w:hAnsi="Times New Roman" w:cs="Times New Roman"/>
                <w:b/>
                <w:bCs/>
                <w:sz w:val="24"/>
                <w:szCs w:val="24"/>
              </w:rPr>
            </w:pPr>
          </w:p>
        </w:tc>
        <w:tc>
          <w:tcPr>
            <w:tcW w:w="4649" w:type="dxa"/>
          </w:tcPr>
          <w:p w14:paraId="0D7BE623" w14:textId="77777777" w:rsidR="00702EDA" w:rsidRDefault="00702EDA" w:rsidP="00702EDA">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Risk of child being harmed by another child or by a visitor to the school.</w:t>
            </w:r>
          </w:p>
          <w:p w14:paraId="205DFC12" w14:textId="77777777" w:rsidR="00125F65" w:rsidRDefault="00125F65" w:rsidP="00125F65">
            <w:pPr>
              <w:jc w:val="both"/>
              <w:rPr>
                <w:rFonts w:ascii="Times New Roman" w:eastAsia="Times New Roman" w:hAnsi="Times New Roman" w:cs="Times New Roman"/>
                <w:sz w:val="24"/>
                <w:szCs w:val="24"/>
              </w:rPr>
            </w:pPr>
          </w:p>
        </w:tc>
        <w:tc>
          <w:tcPr>
            <w:tcW w:w="4650" w:type="dxa"/>
          </w:tcPr>
          <w:p w14:paraId="1A52FBB6" w14:textId="00E1B00C" w:rsidR="006F40A2" w:rsidRDefault="006F40A2" w:rsidP="006F40A2">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Post Holders on duty on each corridor every morning (8.40am – 8.50am). Members of the In -School Management team on duty at the main doors in the morning.  One teacher on gate duty at 2.30pm each day. Buzzer in place on </w:t>
            </w:r>
            <w:r w:rsidR="00342950">
              <w:rPr>
                <w:rFonts w:ascii="Times New Roman" w:eastAsia="Times New Roman" w:hAnsi="Times New Roman" w:cs="Times New Roman"/>
                <w:color w:val="000000"/>
              </w:rPr>
              <w:t xml:space="preserve">entrance </w:t>
            </w:r>
            <w:r>
              <w:rPr>
                <w:rFonts w:ascii="Times New Roman" w:eastAsia="Times New Roman" w:hAnsi="Times New Roman" w:cs="Times New Roman"/>
                <w:color w:val="000000"/>
              </w:rPr>
              <w:t>door.</w:t>
            </w:r>
          </w:p>
          <w:p w14:paraId="509BF396" w14:textId="77777777" w:rsidR="00125F65" w:rsidRDefault="00125F65" w:rsidP="00125F65">
            <w:pPr>
              <w:jc w:val="both"/>
              <w:rPr>
                <w:rFonts w:ascii="Times New Roman" w:eastAsia="Times New Roman" w:hAnsi="Times New Roman" w:cs="Times New Roman"/>
                <w:sz w:val="24"/>
                <w:szCs w:val="24"/>
              </w:rPr>
            </w:pPr>
          </w:p>
        </w:tc>
      </w:tr>
      <w:tr w:rsidR="00125F65" w14:paraId="76944F9C" w14:textId="77777777" w:rsidTr="00125F65">
        <w:tc>
          <w:tcPr>
            <w:tcW w:w="4649" w:type="dxa"/>
          </w:tcPr>
          <w:p w14:paraId="5F5EC2B9" w14:textId="6AA10DD2"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Recreation breaks for pupils</w:t>
            </w:r>
          </w:p>
          <w:p w14:paraId="72B535B7" w14:textId="77777777" w:rsidR="00125F65" w:rsidRPr="00420F36" w:rsidRDefault="00125F65" w:rsidP="00420F36">
            <w:pPr>
              <w:spacing w:line="360" w:lineRule="auto"/>
              <w:ind w:left="113" w:right="113"/>
              <w:rPr>
                <w:rFonts w:ascii="Times New Roman" w:eastAsia="Times New Roman" w:hAnsi="Times New Roman" w:cs="Times New Roman"/>
                <w:b/>
                <w:bCs/>
                <w:sz w:val="24"/>
                <w:szCs w:val="24"/>
              </w:rPr>
            </w:pPr>
          </w:p>
        </w:tc>
        <w:tc>
          <w:tcPr>
            <w:tcW w:w="4649" w:type="dxa"/>
          </w:tcPr>
          <w:p w14:paraId="464F6A4E" w14:textId="77777777" w:rsidR="00702EDA" w:rsidRDefault="00702EDA" w:rsidP="00702EDA">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Risk of harm due to bullying of a child.</w:t>
            </w:r>
          </w:p>
          <w:p w14:paraId="2CDAA9F0" w14:textId="77777777" w:rsidR="00125F65" w:rsidRDefault="00125F65" w:rsidP="00125F65">
            <w:pPr>
              <w:jc w:val="both"/>
              <w:rPr>
                <w:rFonts w:ascii="Times New Roman" w:eastAsia="Times New Roman" w:hAnsi="Times New Roman" w:cs="Times New Roman"/>
                <w:sz w:val="24"/>
                <w:szCs w:val="24"/>
              </w:rPr>
            </w:pPr>
          </w:p>
        </w:tc>
        <w:tc>
          <w:tcPr>
            <w:tcW w:w="4650" w:type="dxa"/>
          </w:tcPr>
          <w:p w14:paraId="517E8DCE" w14:textId="1FF17C4D" w:rsidR="006F40A2" w:rsidRDefault="006F40A2" w:rsidP="00535A4D">
            <w:pPr>
              <w:pBdr>
                <w:top w:val="nil"/>
                <w:left w:val="nil"/>
                <w:bottom w:val="nil"/>
                <w:right w:val="nil"/>
                <w:between w:val="nil"/>
              </w:pBdr>
              <w:spacing w:line="360" w:lineRule="auto"/>
              <w:ind w:right="284"/>
              <w:rPr>
                <w:rFonts w:ascii="Times New Roman" w:eastAsia="Times New Roman" w:hAnsi="Times New Roman" w:cs="Times New Roman"/>
                <w:color w:val="000000"/>
              </w:rPr>
            </w:pPr>
            <w:r w:rsidRPr="000D365A">
              <w:rPr>
                <w:rFonts w:ascii="Times New Roman" w:eastAsia="Times New Roman" w:hAnsi="Times New Roman" w:cs="Times New Roman"/>
                <w:color w:val="000000"/>
              </w:rPr>
              <w:t>Increase the number of teachers on yard duty thereby providing a greater level of supervision and a reduction in the r</w:t>
            </w:r>
            <w:r w:rsidRPr="000D365A">
              <w:rPr>
                <w:rFonts w:ascii="Times New Roman" w:eastAsia="Times New Roman" w:hAnsi="Times New Roman" w:cs="Times New Roman"/>
              </w:rPr>
              <w:t>isk of harm. Classroom teachers / S.N.A. staff / are responsible for the supervision of children from 8.50am to the</w:t>
            </w:r>
            <w:r>
              <w:rPr>
                <w:rFonts w:ascii="Times New Roman" w:eastAsia="Times New Roman" w:hAnsi="Times New Roman" w:cs="Times New Roman"/>
              </w:rPr>
              <w:t xml:space="preserve"> </w:t>
            </w:r>
            <w:r w:rsidRPr="000D365A">
              <w:rPr>
                <w:rFonts w:ascii="Times New Roman" w:eastAsia="Times New Roman" w:hAnsi="Times New Roman" w:cs="Times New Roman"/>
              </w:rPr>
              <w:t>end of the school</w:t>
            </w:r>
            <w:r>
              <w:rPr>
                <w:rFonts w:ascii="Times New Roman" w:eastAsia="Times New Roman" w:hAnsi="Times New Roman" w:cs="Times New Roman"/>
              </w:rPr>
              <w:t xml:space="preserve"> da</w:t>
            </w:r>
            <w:r w:rsidRPr="000D365A">
              <w:rPr>
                <w:rFonts w:ascii="Times New Roman" w:eastAsia="Times New Roman" w:hAnsi="Times New Roman" w:cs="Times New Roman"/>
              </w:rPr>
              <w:t xml:space="preserve">y.                                                                                                                                                                                                                                                                                                                                                                                                                       The school has an Anti-Bullying Policy which fully adheres to the requirements of the </w:t>
            </w:r>
            <w:r w:rsidRPr="000D365A">
              <w:rPr>
                <w:rFonts w:ascii="Times New Roman" w:eastAsia="Times New Roman" w:hAnsi="Times New Roman" w:cs="Times New Roman"/>
                <w:color w:val="000000"/>
              </w:rPr>
              <w:t xml:space="preserve">Department’s Anti-Bullying Procedures for Primary and Post-Primary Schools. </w:t>
            </w:r>
          </w:p>
          <w:p w14:paraId="64A01D3B" w14:textId="77777777" w:rsidR="00EE3A9D" w:rsidRDefault="00EE3A9D" w:rsidP="00535A4D">
            <w:pPr>
              <w:pBdr>
                <w:top w:val="nil"/>
                <w:left w:val="nil"/>
                <w:bottom w:val="nil"/>
                <w:right w:val="nil"/>
                <w:between w:val="nil"/>
              </w:pBdr>
              <w:spacing w:line="360" w:lineRule="auto"/>
              <w:ind w:right="284"/>
              <w:rPr>
                <w:rFonts w:ascii="Times New Roman" w:eastAsia="Times New Roman" w:hAnsi="Times New Roman" w:cs="Times New Roman"/>
                <w:color w:val="000000"/>
              </w:rPr>
            </w:pPr>
          </w:p>
          <w:p w14:paraId="70BB48EF" w14:textId="77777777" w:rsidR="006F40A2" w:rsidRDefault="006F40A2" w:rsidP="006F40A2">
            <w:pPr>
              <w:pBdr>
                <w:top w:val="nil"/>
                <w:left w:val="nil"/>
                <w:bottom w:val="nil"/>
                <w:right w:val="nil"/>
                <w:between w:val="nil"/>
              </w:pBdr>
              <w:spacing w:line="360" w:lineRule="auto"/>
              <w:ind w:right="284"/>
              <w:rPr>
                <w:rFonts w:ascii="Times New Roman" w:eastAsia="Times New Roman" w:hAnsi="Times New Roman" w:cs="Times New Roman"/>
                <w:color w:val="000000"/>
              </w:rPr>
            </w:pPr>
          </w:p>
          <w:p w14:paraId="372C1416" w14:textId="77777777" w:rsidR="006F40A2" w:rsidRDefault="006F40A2" w:rsidP="006F40A2">
            <w:pPr>
              <w:pBdr>
                <w:top w:val="nil"/>
                <w:left w:val="nil"/>
                <w:bottom w:val="nil"/>
                <w:right w:val="nil"/>
                <w:between w:val="nil"/>
              </w:pBdr>
              <w:spacing w:line="360" w:lineRule="auto"/>
              <w:ind w:right="284"/>
              <w:rPr>
                <w:rFonts w:ascii="Times New Roman" w:eastAsia="Times New Roman" w:hAnsi="Times New Roman" w:cs="Times New Roman"/>
                <w:color w:val="000000"/>
              </w:rPr>
            </w:pPr>
          </w:p>
          <w:p w14:paraId="1B332139" w14:textId="77777777" w:rsidR="006F40A2" w:rsidRDefault="006F40A2" w:rsidP="006F40A2">
            <w:pPr>
              <w:pBdr>
                <w:top w:val="nil"/>
                <w:left w:val="nil"/>
                <w:bottom w:val="nil"/>
                <w:right w:val="nil"/>
                <w:between w:val="nil"/>
              </w:pBdr>
              <w:spacing w:line="360" w:lineRule="auto"/>
              <w:ind w:right="284"/>
              <w:rPr>
                <w:rFonts w:ascii="Times New Roman" w:eastAsia="Times New Roman" w:hAnsi="Times New Roman" w:cs="Times New Roman"/>
                <w:color w:val="000000"/>
              </w:rPr>
            </w:pPr>
          </w:p>
          <w:p w14:paraId="51CC33E5" w14:textId="77777777" w:rsidR="006F40A2" w:rsidRPr="000D365A" w:rsidRDefault="006F40A2" w:rsidP="006F40A2">
            <w:pPr>
              <w:pBdr>
                <w:top w:val="nil"/>
                <w:left w:val="nil"/>
                <w:bottom w:val="nil"/>
                <w:right w:val="nil"/>
                <w:between w:val="nil"/>
              </w:pBdr>
              <w:spacing w:line="360" w:lineRule="auto"/>
              <w:ind w:right="284"/>
              <w:rPr>
                <w:rFonts w:ascii="Times New Roman" w:eastAsia="Times New Roman" w:hAnsi="Times New Roman" w:cs="Times New Roman"/>
              </w:rPr>
            </w:pPr>
          </w:p>
          <w:p w14:paraId="5BB62AC9" w14:textId="77777777" w:rsidR="00125F65" w:rsidRDefault="00125F65" w:rsidP="006F40A2">
            <w:pPr>
              <w:spacing w:line="360" w:lineRule="auto"/>
              <w:rPr>
                <w:rFonts w:ascii="Times New Roman" w:eastAsia="Times New Roman" w:hAnsi="Times New Roman" w:cs="Times New Roman"/>
                <w:sz w:val="24"/>
                <w:szCs w:val="24"/>
              </w:rPr>
            </w:pPr>
          </w:p>
        </w:tc>
      </w:tr>
      <w:tr w:rsidR="00125F65" w14:paraId="16D6536A" w14:textId="77777777" w:rsidTr="00125F65">
        <w:tc>
          <w:tcPr>
            <w:tcW w:w="4649" w:type="dxa"/>
          </w:tcPr>
          <w:p w14:paraId="338B3973" w14:textId="3F9C298D"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lastRenderedPageBreak/>
              <w:t>One to one teaching</w:t>
            </w:r>
          </w:p>
          <w:p w14:paraId="32BF17C6" w14:textId="77777777" w:rsidR="00125F65" w:rsidRPr="00420F36" w:rsidRDefault="00125F65" w:rsidP="00420F36">
            <w:pPr>
              <w:spacing w:line="360" w:lineRule="auto"/>
              <w:ind w:left="113" w:right="113"/>
              <w:rPr>
                <w:rFonts w:ascii="Times New Roman" w:eastAsia="Times New Roman" w:hAnsi="Times New Roman" w:cs="Times New Roman"/>
                <w:b/>
                <w:bCs/>
                <w:sz w:val="24"/>
                <w:szCs w:val="24"/>
              </w:rPr>
            </w:pPr>
          </w:p>
        </w:tc>
        <w:tc>
          <w:tcPr>
            <w:tcW w:w="4649" w:type="dxa"/>
          </w:tcPr>
          <w:p w14:paraId="4B647AB1" w14:textId="77777777" w:rsidR="00125F65" w:rsidRDefault="00702EDA" w:rsidP="00125F65">
            <w:pPr>
              <w:jc w:val="both"/>
              <w:rPr>
                <w:rFonts w:ascii="Times New Roman" w:eastAsia="Times New Roman" w:hAnsi="Times New Roman" w:cs="Times New Roman"/>
                <w:color w:val="000000"/>
              </w:rPr>
            </w:pPr>
            <w:r>
              <w:rPr>
                <w:rFonts w:ascii="Times New Roman" w:eastAsia="Times New Roman" w:hAnsi="Times New Roman" w:cs="Times New Roman"/>
                <w:color w:val="000000"/>
              </w:rPr>
              <w:t>Risk of harm to children with Additional Educational Needs (AEN) who have particular vulnerabilities</w:t>
            </w:r>
          </w:p>
          <w:p w14:paraId="53AE6CFB" w14:textId="77777777" w:rsidR="00702EDA" w:rsidRDefault="00702EDA" w:rsidP="00125F65">
            <w:pPr>
              <w:jc w:val="both"/>
              <w:rPr>
                <w:rFonts w:ascii="Times New Roman" w:eastAsia="Times New Roman" w:hAnsi="Times New Roman" w:cs="Times New Roman"/>
                <w:color w:val="000000"/>
              </w:rPr>
            </w:pPr>
          </w:p>
          <w:p w14:paraId="67FFC365" w14:textId="03A8856E" w:rsidR="00702EDA" w:rsidRDefault="00702EDA" w:rsidP="00125F65">
            <w:pPr>
              <w:jc w:val="both"/>
              <w:rPr>
                <w:rFonts w:ascii="Times New Roman" w:eastAsia="Times New Roman" w:hAnsi="Times New Roman" w:cs="Times New Roman"/>
                <w:sz w:val="24"/>
                <w:szCs w:val="24"/>
              </w:rPr>
            </w:pPr>
          </w:p>
        </w:tc>
        <w:tc>
          <w:tcPr>
            <w:tcW w:w="4650" w:type="dxa"/>
          </w:tcPr>
          <w:p w14:paraId="5B2B2EFF" w14:textId="77777777" w:rsidR="00125F65" w:rsidRDefault="006F40A2" w:rsidP="006F40A2">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Pr>
                <w:rFonts w:ascii="Times New Roman" w:eastAsia="Times New Roman" w:hAnsi="Times New Roman" w:cs="Times New Roman"/>
                <w:color w:val="000000"/>
              </w:rPr>
              <w:t>Doors of S.E.N. rooms to be fitted with clear glass panels. Children with additional needs are prioritised during school activities and outside of class teaching times. Each child with SNA access has an up- to- date Personal Pupil Plan.</w:t>
            </w:r>
          </w:p>
          <w:p w14:paraId="59F7E9EF" w14:textId="323F1B85" w:rsidR="002E1A77" w:rsidRPr="006F40A2" w:rsidRDefault="002E1A77" w:rsidP="006F40A2">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p>
        </w:tc>
      </w:tr>
      <w:tr w:rsidR="00125F65" w14:paraId="0502CEF1" w14:textId="77777777" w:rsidTr="00125F65">
        <w:tc>
          <w:tcPr>
            <w:tcW w:w="4649" w:type="dxa"/>
          </w:tcPr>
          <w:p w14:paraId="74A4CDF0" w14:textId="2DE1595D" w:rsid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color w:val="000000"/>
              </w:rPr>
            </w:pPr>
            <w:r w:rsidRPr="00420F36">
              <w:rPr>
                <w:rFonts w:ascii="Times New Roman" w:eastAsia="Times New Roman" w:hAnsi="Times New Roman" w:cs="Times New Roman"/>
                <w:b/>
                <w:bCs/>
                <w:color w:val="000000"/>
              </w:rPr>
              <w:t>Use of off-site facilities for school activities Choir, Band, Sport, Quizzes, Debating, Parade</w:t>
            </w:r>
          </w:p>
          <w:p w14:paraId="374AB7F7" w14:textId="77777777" w:rsidR="00125F65" w:rsidRDefault="00125F65" w:rsidP="00420F36">
            <w:pPr>
              <w:spacing w:line="360" w:lineRule="auto"/>
              <w:ind w:left="113" w:right="113"/>
              <w:rPr>
                <w:rFonts w:ascii="Times New Roman" w:eastAsia="Times New Roman" w:hAnsi="Times New Roman" w:cs="Times New Roman"/>
                <w:sz w:val="24"/>
                <w:szCs w:val="24"/>
              </w:rPr>
            </w:pPr>
          </w:p>
        </w:tc>
        <w:tc>
          <w:tcPr>
            <w:tcW w:w="4649" w:type="dxa"/>
          </w:tcPr>
          <w:p w14:paraId="153393E3" w14:textId="77777777" w:rsidR="00702EDA" w:rsidRPr="002663A9" w:rsidRDefault="00702EDA" w:rsidP="00535A4D">
            <w:pPr>
              <w:pBdr>
                <w:top w:val="nil"/>
                <w:left w:val="nil"/>
                <w:bottom w:val="nil"/>
                <w:right w:val="nil"/>
                <w:between w:val="nil"/>
              </w:pBdr>
              <w:tabs>
                <w:tab w:val="left" w:pos="9393"/>
              </w:tabs>
              <w:spacing w:line="360" w:lineRule="auto"/>
              <w:ind w:right="1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Risk of child being harmed by a member of school personnel, a member of staff of another organisation, </w:t>
            </w:r>
            <w:r w:rsidRPr="002663A9">
              <w:rPr>
                <w:rFonts w:ascii="Times New Roman" w:eastAsia="Times New Roman" w:hAnsi="Times New Roman" w:cs="Times New Roman"/>
                <w:color w:val="000000"/>
              </w:rPr>
              <w:t xml:space="preserve">or other person while child participating in out of school activities. </w:t>
            </w:r>
          </w:p>
          <w:p w14:paraId="488049E2" w14:textId="77777777" w:rsidR="00125F65" w:rsidRDefault="00125F65" w:rsidP="00702EDA">
            <w:pPr>
              <w:pBdr>
                <w:top w:val="nil"/>
                <w:left w:val="nil"/>
                <w:bottom w:val="nil"/>
                <w:right w:val="nil"/>
                <w:between w:val="nil"/>
              </w:pBdr>
              <w:spacing w:line="360" w:lineRule="auto"/>
              <w:ind w:right="113"/>
              <w:rPr>
                <w:rFonts w:ascii="Times New Roman" w:eastAsia="Times New Roman" w:hAnsi="Times New Roman" w:cs="Times New Roman"/>
                <w:sz w:val="24"/>
                <w:szCs w:val="24"/>
              </w:rPr>
            </w:pPr>
          </w:p>
        </w:tc>
        <w:tc>
          <w:tcPr>
            <w:tcW w:w="4650" w:type="dxa"/>
          </w:tcPr>
          <w:p w14:paraId="74432460" w14:textId="34E643A6" w:rsidR="00535A4D" w:rsidRPr="000D365A" w:rsidRDefault="00535A4D" w:rsidP="00535A4D">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0D365A">
              <w:rPr>
                <w:rFonts w:ascii="Times New Roman" w:eastAsia="Times New Roman" w:hAnsi="Times New Roman" w:cs="Times New Roman"/>
                <w:color w:val="000000"/>
              </w:rPr>
              <w:t>At least one other teacher from the staff to be present when an outside coach is coaching pupils off-site and extra teachers and school personnel present at all other events.</w:t>
            </w:r>
            <w:r>
              <w:rPr>
                <w:rFonts w:ascii="Times New Roman" w:eastAsia="Times New Roman" w:hAnsi="Times New Roman" w:cs="Times New Roman"/>
                <w:color w:val="000000"/>
              </w:rPr>
              <w:t xml:space="preserve"> </w:t>
            </w:r>
            <w:r w:rsidRPr="00655E99">
              <w:rPr>
                <w:rFonts w:ascii="Times New Roman" w:eastAsia="Times New Roman" w:hAnsi="Times New Roman" w:cs="Times New Roman"/>
                <w:color w:val="000000"/>
              </w:rPr>
              <w:t>All volunteer coaches an</w:t>
            </w:r>
            <w:r>
              <w:rPr>
                <w:rFonts w:ascii="Times New Roman" w:eastAsia="Times New Roman" w:hAnsi="Times New Roman" w:cs="Times New Roman"/>
                <w:color w:val="000000"/>
              </w:rPr>
              <w:t>d</w:t>
            </w:r>
            <w:r w:rsidRPr="00655E99">
              <w:rPr>
                <w:rFonts w:ascii="Times New Roman" w:eastAsia="Times New Roman" w:hAnsi="Times New Roman" w:cs="Times New Roman"/>
                <w:color w:val="000000"/>
              </w:rPr>
              <w:t xml:space="preserve"> visitors to the school to be provided with a copy of the school’s Child Safeguarding Statement</w:t>
            </w:r>
            <w:r>
              <w:rPr>
                <w:rFonts w:ascii="Times New Roman" w:eastAsia="Times New Roman" w:hAnsi="Times New Roman" w:cs="Times New Roman"/>
                <w:color w:val="000000"/>
              </w:rPr>
              <w:t>.</w:t>
            </w:r>
          </w:p>
          <w:p w14:paraId="5C13A385" w14:textId="77777777" w:rsidR="00125F65" w:rsidRDefault="00125F65" w:rsidP="00125F65">
            <w:pPr>
              <w:jc w:val="both"/>
              <w:rPr>
                <w:rFonts w:ascii="Times New Roman" w:eastAsia="Times New Roman" w:hAnsi="Times New Roman" w:cs="Times New Roman"/>
                <w:sz w:val="24"/>
                <w:szCs w:val="24"/>
              </w:rPr>
            </w:pPr>
          </w:p>
          <w:p w14:paraId="7C9F440E" w14:textId="77777777" w:rsidR="002E1A77" w:rsidRDefault="002E1A77" w:rsidP="00125F65">
            <w:pPr>
              <w:jc w:val="both"/>
              <w:rPr>
                <w:rFonts w:ascii="Times New Roman" w:eastAsia="Times New Roman" w:hAnsi="Times New Roman" w:cs="Times New Roman"/>
                <w:sz w:val="24"/>
                <w:szCs w:val="24"/>
              </w:rPr>
            </w:pPr>
          </w:p>
        </w:tc>
      </w:tr>
      <w:tr w:rsidR="00125F65" w14:paraId="2B958082" w14:textId="77777777" w:rsidTr="00125F65">
        <w:tc>
          <w:tcPr>
            <w:tcW w:w="4649" w:type="dxa"/>
          </w:tcPr>
          <w:p w14:paraId="3964A345" w14:textId="77777777" w:rsidR="00125F65"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Administration of First Aid / Medication</w:t>
            </w:r>
          </w:p>
          <w:p w14:paraId="57C99EC9" w14:textId="63573941"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32160286" w14:textId="078ACDCD" w:rsidR="00702EDA" w:rsidRDefault="00702EDA" w:rsidP="00702EDA">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 xml:space="preserve">Risk of child being harmed </w:t>
            </w:r>
            <w:r w:rsidR="00E049CC">
              <w:rPr>
                <w:rFonts w:ascii="Times New Roman" w:eastAsia="Times New Roman" w:hAnsi="Times New Roman" w:cs="Times New Roman"/>
                <w:color w:val="000000"/>
              </w:rPr>
              <w:t>during the administration of medication / First Aid</w:t>
            </w:r>
          </w:p>
          <w:p w14:paraId="6CDD5770" w14:textId="77777777" w:rsidR="00125F65" w:rsidRDefault="00125F65" w:rsidP="00125F65">
            <w:pPr>
              <w:jc w:val="both"/>
              <w:rPr>
                <w:rFonts w:ascii="Times New Roman" w:eastAsia="Times New Roman" w:hAnsi="Times New Roman" w:cs="Times New Roman"/>
                <w:sz w:val="24"/>
                <w:szCs w:val="24"/>
              </w:rPr>
            </w:pPr>
          </w:p>
        </w:tc>
        <w:tc>
          <w:tcPr>
            <w:tcW w:w="4650" w:type="dxa"/>
          </w:tcPr>
          <w:p w14:paraId="1B621167" w14:textId="33D3C7F5" w:rsidR="00535A4D" w:rsidRPr="00D1700B" w:rsidRDefault="00E049CC" w:rsidP="00535A4D">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Pr>
                <w:rFonts w:ascii="Times New Roman" w:eastAsia="Times New Roman" w:hAnsi="Times New Roman" w:cs="Times New Roman"/>
                <w:color w:val="000000"/>
              </w:rPr>
              <w:t>Staff to follow the guidelines as outlined in the Administration of Medication Policy.</w:t>
            </w:r>
          </w:p>
          <w:p w14:paraId="02705C67" w14:textId="77777777" w:rsidR="00125F65" w:rsidRDefault="00125F65" w:rsidP="00125F65">
            <w:pPr>
              <w:jc w:val="both"/>
              <w:rPr>
                <w:rFonts w:ascii="Times New Roman" w:eastAsia="Times New Roman" w:hAnsi="Times New Roman" w:cs="Times New Roman"/>
                <w:sz w:val="24"/>
                <w:szCs w:val="24"/>
              </w:rPr>
            </w:pPr>
          </w:p>
        </w:tc>
      </w:tr>
      <w:tr w:rsidR="00125F65" w14:paraId="6EDB903D" w14:textId="77777777" w:rsidTr="00125F65">
        <w:tc>
          <w:tcPr>
            <w:tcW w:w="4649" w:type="dxa"/>
          </w:tcPr>
          <w:p w14:paraId="5ADD6553"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 xml:space="preserve">Use of external personnel to support sports and other extra-curricular activities </w:t>
            </w:r>
          </w:p>
          <w:p w14:paraId="216FD1B3" w14:textId="77777777" w:rsidR="00125F65" w:rsidRPr="00420F36" w:rsidRDefault="00125F65" w:rsidP="00125F65">
            <w:pPr>
              <w:jc w:val="both"/>
              <w:rPr>
                <w:rFonts w:ascii="Times New Roman" w:eastAsia="Times New Roman" w:hAnsi="Times New Roman" w:cs="Times New Roman"/>
                <w:b/>
                <w:bCs/>
                <w:sz w:val="24"/>
                <w:szCs w:val="24"/>
              </w:rPr>
            </w:pPr>
          </w:p>
        </w:tc>
        <w:tc>
          <w:tcPr>
            <w:tcW w:w="4649" w:type="dxa"/>
          </w:tcPr>
          <w:p w14:paraId="6697D13E" w14:textId="77777777" w:rsidR="00702EDA" w:rsidRDefault="00702EDA" w:rsidP="00702EDA">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Risk of child being harmed in the school by a volunteer or visitor to the school.</w:t>
            </w:r>
          </w:p>
          <w:p w14:paraId="59CC7BAB" w14:textId="77777777" w:rsidR="00125F65" w:rsidRDefault="00125F65" w:rsidP="00125F65">
            <w:pPr>
              <w:jc w:val="both"/>
              <w:rPr>
                <w:rFonts w:ascii="Times New Roman" w:eastAsia="Times New Roman" w:hAnsi="Times New Roman" w:cs="Times New Roman"/>
                <w:sz w:val="24"/>
                <w:szCs w:val="24"/>
              </w:rPr>
            </w:pPr>
          </w:p>
        </w:tc>
        <w:tc>
          <w:tcPr>
            <w:tcW w:w="4650" w:type="dxa"/>
          </w:tcPr>
          <w:p w14:paraId="2C044A11" w14:textId="48605012" w:rsidR="00535A4D" w:rsidRPr="00D1700B" w:rsidRDefault="00535A4D" w:rsidP="00535A4D">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D1700B">
              <w:rPr>
                <w:rFonts w:ascii="Times New Roman" w:eastAsia="Times New Roman" w:hAnsi="Times New Roman" w:cs="Times New Roman"/>
                <w:color w:val="000000"/>
              </w:rPr>
              <w:t>Supervision</w:t>
            </w:r>
            <w:r>
              <w:rPr>
                <w:rFonts w:ascii="Times New Roman" w:eastAsia="Times New Roman" w:hAnsi="Times New Roman" w:cs="Times New Roman"/>
                <w:color w:val="000000"/>
              </w:rPr>
              <w:t xml:space="preserve"> is carried out by </w:t>
            </w:r>
            <w:r w:rsidRPr="006A2264">
              <w:rPr>
                <w:rFonts w:ascii="Times New Roman" w:eastAsia="Times New Roman" w:hAnsi="Times New Roman" w:cs="Times New Roman"/>
                <w:color w:val="000000"/>
              </w:rPr>
              <w:t>teachers.</w:t>
            </w:r>
            <w:r w:rsidRPr="00D1700B">
              <w:rPr>
                <w:rFonts w:ascii="Times New Roman" w:eastAsia="Times New Roman" w:hAnsi="Times New Roman" w:cs="Times New Roman"/>
                <w:color w:val="000000"/>
              </w:rPr>
              <w:t xml:space="preserve"> Buzzer has been installed</w:t>
            </w:r>
            <w:r>
              <w:rPr>
                <w:rFonts w:ascii="Times New Roman" w:eastAsia="Times New Roman" w:hAnsi="Times New Roman" w:cs="Times New Roman"/>
                <w:color w:val="000000"/>
              </w:rPr>
              <w:t xml:space="preserve"> on the</w:t>
            </w:r>
            <w:r w:rsidR="00481AA1">
              <w:rPr>
                <w:rFonts w:ascii="Times New Roman" w:eastAsia="Times New Roman" w:hAnsi="Times New Roman" w:cs="Times New Roman"/>
                <w:color w:val="000000"/>
              </w:rPr>
              <w:t xml:space="preserve"> entrance </w:t>
            </w:r>
            <w:r>
              <w:rPr>
                <w:rFonts w:ascii="Times New Roman" w:eastAsia="Times New Roman" w:hAnsi="Times New Roman" w:cs="Times New Roman"/>
                <w:color w:val="000000"/>
              </w:rPr>
              <w:t>door and</w:t>
            </w:r>
            <w:r w:rsidRPr="00D1700B">
              <w:rPr>
                <w:rFonts w:ascii="Times New Roman" w:eastAsia="Times New Roman" w:hAnsi="Times New Roman" w:cs="Times New Roman"/>
                <w:color w:val="000000"/>
              </w:rPr>
              <w:t xml:space="preserve"> is operational.</w:t>
            </w:r>
            <w:r w:rsidR="00F43DF2">
              <w:rPr>
                <w:rFonts w:ascii="Times New Roman" w:eastAsia="Times New Roman" w:hAnsi="Times New Roman" w:cs="Times New Roman"/>
                <w:color w:val="000000"/>
              </w:rPr>
              <w:t xml:space="preserve"> </w:t>
            </w:r>
            <w:r w:rsidR="006A2264">
              <w:rPr>
                <w:rFonts w:ascii="Times New Roman" w:eastAsia="Times New Roman" w:hAnsi="Times New Roman" w:cs="Times New Roman"/>
                <w:color w:val="000000"/>
              </w:rPr>
              <w:t>All external personnel of this manner are to be garda vetted.</w:t>
            </w:r>
          </w:p>
          <w:p w14:paraId="14B13F71" w14:textId="77777777" w:rsidR="00125F65" w:rsidRDefault="00125F65" w:rsidP="00125F65">
            <w:pPr>
              <w:jc w:val="both"/>
              <w:rPr>
                <w:rFonts w:ascii="Times New Roman" w:eastAsia="Times New Roman" w:hAnsi="Times New Roman" w:cs="Times New Roman"/>
                <w:sz w:val="24"/>
                <w:szCs w:val="24"/>
              </w:rPr>
            </w:pPr>
          </w:p>
        </w:tc>
      </w:tr>
      <w:tr w:rsidR="00125F65" w14:paraId="32C73A71" w14:textId="77777777" w:rsidTr="00125F65">
        <w:tc>
          <w:tcPr>
            <w:tcW w:w="4649" w:type="dxa"/>
          </w:tcPr>
          <w:p w14:paraId="2C1F1E78"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lastRenderedPageBreak/>
              <w:t>Swimming</w:t>
            </w:r>
          </w:p>
          <w:p w14:paraId="78396B38" w14:textId="77777777" w:rsidR="00125F65" w:rsidRPr="00420F36" w:rsidRDefault="00125F65" w:rsidP="00125F65">
            <w:pPr>
              <w:jc w:val="both"/>
              <w:rPr>
                <w:rFonts w:ascii="Times New Roman" w:eastAsia="Times New Roman" w:hAnsi="Times New Roman" w:cs="Times New Roman"/>
                <w:b/>
                <w:bCs/>
                <w:sz w:val="24"/>
                <w:szCs w:val="24"/>
              </w:rPr>
            </w:pPr>
          </w:p>
        </w:tc>
        <w:tc>
          <w:tcPr>
            <w:tcW w:w="4649" w:type="dxa"/>
          </w:tcPr>
          <w:p w14:paraId="4E767D84" w14:textId="77777777" w:rsidR="00702EDA" w:rsidRDefault="00702EDA" w:rsidP="00702EDA">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Swimming – risk of harm to a pupil when engaged in swimming classes.</w:t>
            </w:r>
          </w:p>
          <w:p w14:paraId="4DD3354F" w14:textId="77777777" w:rsidR="00125F65" w:rsidRDefault="00125F65" w:rsidP="00125F65">
            <w:pPr>
              <w:jc w:val="both"/>
              <w:rPr>
                <w:rFonts w:ascii="Times New Roman" w:eastAsia="Times New Roman" w:hAnsi="Times New Roman" w:cs="Times New Roman"/>
                <w:sz w:val="24"/>
                <w:szCs w:val="24"/>
              </w:rPr>
            </w:pPr>
          </w:p>
        </w:tc>
        <w:tc>
          <w:tcPr>
            <w:tcW w:w="4650" w:type="dxa"/>
          </w:tcPr>
          <w:p w14:paraId="3AB0FC2E" w14:textId="273B0D03" w:rsidR="00125F65" w:rsidRDefault="0098717A" w:rsidP="00135C08">
            <w:pPr>
              <w:pBdr>
                <w:top w:val="nil"/>
                <w:left w:val="nil"/>
                <w:bottom w:val="nil"/>
                <w:right w:val="nil"/>
                <w:between w:val="nil"/>
              </w:pBd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Extra teachers/ SNA personnel will be present to help the mainstream class teachers during </w:t>
            </w:r>
            <w:r w:rsidRPr="00982FB9">
              <w:rPr>
                <w:rFonts w:ascii="Times New Roman" w:eastAsia="Times New Roman" w:hAnsi="Times New Roman" w:cs="Times New Roman"/>
                <w:color w:val="000000"/>
              </w:rPr>
              <w:t xml:space="preserve">swimming classes. Two </w:t>
            </w:r>
            <w:r>
              <w:rPr>
                <w:rFonts w:ascii="Times New Roman" w:eastAsia="Times New Roman" w:hAnsi="Times New Roman" w:cs="Times New Roman"/>
                <w:color w:val="000000"/>
              </w:rPr>
              <w:t>staff members</w:t>
            </w:r>
            <w:r w:rsidRPr="00982FB9">
              <w:rPr>
                <w:rFonts w:ascii="Times New Roman" w:eastAsia="Times New Roman" w:hAnsi="Times New Roman" w:cs="Times New Roman"/>
                <w:color w:val="000000"/>
              </w:rPr>
              <w:t xml:space="preserve"> to be present. </w:t>
            </w:r>
          </w:p>
        </w:tc>
      </w:tr>
      <w:tr w:rsidR="00125F65" w14:paraId="0312067B" w14:textId="77777777" w:rsidTr="00125F65">
        <w:tc>
          <w:tcPr>
            <w:tcW w:w="4649" w:type="dxa"/>
          </w:tcPr>
          <w:p w14:paraId="07FF28F3" w14:textId="1D35482A"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 xml:space="preserve">School Tours, Annual sports day, </w:t>
            </w:r>
            <w:r>
              <w:rPr>
                <w:rFonts w:ascii="Times New Roman" w:eastAsia="Times New Roman" w:hAnsi="Times New Roman" w:cs="Times New Roman"/>
                <w:b/>
                <w:bCs/>
                <w:color w:val="000000"/>
              </w:rPr>
              <w:t>f</w:t>
            </w:r>
            <w:r w:rsidRPr="00420F36">
              <w:rPr>
                <w:rFonts w:ascii="Times New Roman" w:eastAsia="Times New Roman" w:hAnsi="Times New Roman" w:cs="Times New Roman"/>
                <w:b/>
                <w:bCs/>
                <w:color w:val="000000"/>
              </w:rPr>
              <w:t>undraising events</w:t>
            </w:r>
          </w:p>
          <w:p w14:paraId="2019D0B4" w14:textId="77777777" w:rsidR="00125F65" w:rsidRPr="00420F36" w:rsidRDefault="00125F65" w:rsidP="00125F65">
            <w:pPr>
              <w:jc w:val="both"/>
              <w:rPr>
                <w:rFonts w:ascii="Times New Roman" w:eastAsia="Times New Roman" w:hAnsi="Times New Roman" w:cs="Times New Roman"/>
                <w:b/>
                <w:bCs/>
                <w:sz w:val="24"/>
                <w:szCs w:val="24"/>
              </w:rPr>
            </w:pPr>
          </w:p>
        </w:tc>
        <w:tc>
          <w:tcPr>
            <w:tcW w:w="4649" w:type="dxa"/>
          </w:tcPr>
          <w:p w14:paraId="730DA342" w14:textId="5CB20A74" w:rsidR="00702EDA" w:rsidRDefault="00702EDA" w:rsidP="00702EDA">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School Tours – risk of harm to a pupil while on a school tour, at sports day/ fundraising events.</w:t>
            </w:r>
          </w:p>
          <w:p w14:paraId="19684017" w14:textId="77777777" w:rsidR="00125F65" w:rsidRDefault="00125F65" w:rsidP="00702EDA">
            <w:pPr>
              <w:pBdr>
                <w:top w:val="nil"/>
                <w:left w:val="nil"/>
                <w:bottom w:val="nil"/>
                <w:right w:val="nil"/>
                <w:between w:val="nil"/>
              </w:pBdr>
              <w:spacing w:line="360" w:lineRule="auto"/>
              <w:ind w:right="113"/>
              <w:rPr>
                <w:rFonts w:ascii="Times New Roman" w:eastAsia="Times New Roman" w:hAnsi="Times New Roman" w:cs="Times New Roman"/>
                <w:sz w:val="24"/>
                <w:szCs w:val="24"/>
              </w:rPr>
            </w:pPr>
          </w:p>
        </w:tc>
        <w:tc>
          <w:tcPr>
            <w:tcW w:w="4650" w:type="dxa"/>
          </w:tcPr>
          <w:p w14:paraId="4F6F7CC2" w14:textId="787519D4" w:rsidR="00125F65" w:rsidRDefault="00F43DF2" w:rsidP="002E1A77">
            <w:pPr>
              <w:pBdr>
                <w:top w:val="nil"/>
                <w:left w:val="nil"/>
                <w:bottom w:val="nil"/>
                <w:right w:val="nil"/>
                <w:between w:val="nil"/>
              </w:pBdr>
              <w:spacing w:line="360" w:lineRule="auto"/>
              <w:ind w:right="284"/>
              <w:jc w:val="both"/>
              <w:rPr>
                <w:rFonts w:ascii="Times New Roman" w:eastAsia="Times New Roman" w:hAnsi="Times New Roman" w:cs="Times New Roman"/>
                <w:sz w:val="24"/>
                <w:szCs w:val="24"/>
              </w:rPr>
            </w:pPr>
            <w:r w:rsidRPr="0072504D">
              <w:rPr>
                <w:rFonts w:ascii="Times New Roman" w:eastAsia="Times New Roman" w:hAnsi="Times New Roman" w:cs="Times New Roman"/>
                <w:color w:val="000000"/>
              </w:rPr>
              <w:t>Support teachers</w:t>
            </w:r>
            <w:r>
              <w:rPr>
                <w:rFonts w:ascii="Times New Roman" w:eastAsia="Times New Roman" w:hAnsi="Times New Roman" w:cs="Times New Roman"/>
                <w:color w:val="000000"/>
              </w:rPr>
              <w:t>/ SNA’s</w:t>
            </w:r>
            <w:r w:rsidRPr="0072504D">
              <w:rPr>
                <w:rFonts w:ascii="Times New Roman" w:eastAsia="Times New Roman" w:hAnsi="Times New Roman" w:cs="Times New Roman"/>
                <w:color w:val="000000"/>
              </w:rPr>
              <w:t xml:space="preserve"> will accompany class teachers on school tours / sports day activities and fundraising events, (as outlined in the school tour policy) thereby providing extra personnel and extra supervision which will reduce the risk of harm. </w:t>
            </w:r>
          </w:p>
        </w:tc>
      </w:tr>
      <w:tr w:rsidR="00420F36" w14:paraId="052F26E5" w14:textId="77777777" w:rsidTr="00125F65">
        <w:tc>
          <w:tcPr>
            <w:tcW w:w="4649" w:type="dxa"/>
          </w:tcPr>
          <w:p w14:paraId="2090F114" w14:textId="77777777" w:rsid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Work experience personnel, Student Teachers, Transition / 4</w:t>
            </w:r>
            <w:r w:rsidRPr="00420F36">
              <w:rPr>
                <w:rFonts w:ascii="Times New Roman" w:eastAsia="Times New Roman" w:hAnsi="Times New Roman" w:cs="Times New Roman"/>
                <w:b/>
                <w:bCs/>
                <w:color w:val="000000"/>
                <w:vertAlign w:val="superscript"/>
              </w:rPr>
              <w:t>th</w:t>
            </w:r>
            <w:r w:rsidRPr="00420F36">
              <w:rPr>
                <w:rFonts w:ascii="Times New Roman" w:eastAsia="Times New Roman" w:hAnsi="Times New Roman" w:cs="Times New Roman"/>
                <w:b/>
                <w:bCs/>
                <w:color w:val="000000"/>
              </w:rPr>
              <w:t xml:space="preserve"> Year Students</w:t>
            </w:r>
          </w:p>
          <w:p w14:paraId="10340052" w14:textId="28297383"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3547F296" w14:textId="77777777" w:rsidR="00702EDA" w:rsidRDefault="00702EDA" w:rsidP="00702EDA">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Risk of child being harmed by a person on work experience.</w:t>
            </w:r>
          </w:p>
          <w:p w14:paraId="35FD0043" w14:textId="77777777" w:rsidR="00420F36" w:rsidRDefault="00420F36" w:rsidP="00125F65">
            <w:pPr>
              <w:jc w:val="both"/>
              <w:rPr>
                <w:rFonts w:ascii="Times New Roman" w:eastAsia="Times New Roman" w:hAnsi="Times New Roman" w:cs="Times New Roman"/>
                <w:sz w:val="24"/>
                <w:szCs w:val="24"/>
              </w:rPr>
            </w:pPr>
          </w:p>
        </w:tc>
        <w:tc>
          <w:tcPr>
            <w:tcW w:w="4650" w:type="dxa"/>
          </w:tcPr>
          <w:p w14:paraId="45FFE634" w14:textId="3F6CC52A" w:rsidR="00420F36" w:rsidRDefault="00F43DF2" w:rsidP="002E1A77">
            <w:pPr>
              <w:pBdr>
                <w:top w:val="nil"/>
                <w:left w:val="nil"/>
                <w:bottom w:val="nil"/>
                <w:right w:val="nil"/>
                <w:between w:val="nil"/>
              </w:pBdr>
              <w:spacing w:line="360" w:lineRule="auto"/>
              <w:ind w:right="284"/>
              <w:jc w:val="both"/>
              <w:rPr>
                <w:rFonts w:ascii="Times New Roman" w:eastAsia="Times New Roman" w:hAnsi="Times New Roman" w:cs="Times New Roman"/>
                <w:sz w:val="24"/>
                <w:szCs w:val="24"/>
              </w:rPr>
            </w:pPr>
            <w:r w:rsidRPr="0072504D">
              <w:rPr>
                <w:rFonts w:ascii="Times New Roman" w:eastAsia="Times New Roman" w:hAnsi="Times New Roman" w:cs="Times New Roman"/>
                <w:color w:val="000000"/>
              </w:rPr>
              <w:t xml:space="preserve">Work experience personnel will receive </w:t>
            </w:r>
            <w:r>
              <w:rPr>
                <w:rFonts w:ascii="Times New Roman" w:eastAsia="Times New Roman" w:hAnsi="Times New Roman" w:cs="Times New Roman"/>
                <w:color w:val="000000"/>
              </w:rPr>
              <w:t xml:space="preserve">and sign </w:t>
            </w:r>
            <w:r w:rsidRPr="0072504D">
              <w:rPr>
                <w:rFonts w:ascii="Times New Roman" w:eastAsia="Times New Roman" w:hAnsi="Times New Roman" w:cs="Times New Roman"/>
                <w:color w:val="000000"/>
              </w:rPr>
              <w:t>a copy of the school’s Child Safeguarding Statement. The school adheres to the requirements of the Garda vetting legislation and relevant D</w:t>
            </w:r>
            <w:r>
              <w:rPr>
                <w:rFonts w:ascii="Times New Roman" w:eastAsia="Times New Roman" w:hAnsi="Times New Roman" w:cs="Times New Roman"/>
                <w:color w:val="000000"/>
              </w:rPr>
              <w:t>epartment of Education</w:t>
            </w:r>
            <w:r w:rsidRPr="0072504D">
              <w:rPr>
                <w:rFonts w:ascii="Times New Roman" w:eastAsia="Times New Roman" w:hAnsi="Times New Roman" w:cs="Times New Roman"/>
                <w:color w:val="000000"/>
              </w:rPr>
              <w:t xml:space="preserve"> circulars in relation to recruitment and Garda vetting.</w:t>
            </w:r>
          </w:p>
        </w:tc>
      </w:tr>
      <w:tr w:rsidR="00420F36" w14:paraId="5AEE0922" w14:textId="77777777" w:rsidTr="00125F65">
        <w:tc>
          <w:tcPr>
            <w:tcW w:w="4649" w:type="dxa"/>
          </w:tcPr>
          <w:p w14:paraId="70087745"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ICT</w:t>
            </w:r>
          </w:p>
          <w:p w14:paraId="7EE3E9EE"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08925ECD" w14:textId="5BEABF4E" w:rsidR="00420F36" w:rsidRDefault="00702EDA" w:rsidP="002E1A77">
            <w:pPr>
              <w:pBdr>
                <w:top w:val="nil"/>
                <w:left w:val="nil"/>
                <w:bottom w:val="nil"/>
                <w:right w:val="nil"/>
                <w:between w:val="nil"/>
              </w:pBdr>
              <w:spacing w:line="360" w:lineRule="auto"/>
              <w:ind w:right="113"/>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ICT- risk of harm due to pupils inappropriately accessing / using computers, social media, </w:t>
            </w:r>
            <w:r w:rsidRPr="002663A9">
              <w:rPr>
                <w:rFonts w:ascii="Times New Roman" w:eastAsia="Times New Roman" w:hAnsi="Times New Roman" w:cs="Times New Roman"/>
                <w:color w:val="000000"/>
              </w:rPr>
              <w:t>phones and other devices while at school.</w:t>
            </w:r>
            <w:r>
              <w:rPr>
                <w:rFonts w:ascii="Times New Roman" w:eastAsia="Times New Roman" w:hAnsi="Times New Roman" w:cs="Times New Roman"/>
                <w:color w:val="000000"/>
              </w:rPr>
              <w:t xml:space="preserve"> Risk of harm caused by a member of school personnel communicating with pupils in an inappropriate manner via social media, texting and digital device.</w:t>
            </w:r>
          </w:p>
        </w:tc>
        <w:tc>
          <w:tcPr>
            <w:tcW w:w="4650" w:type="dxa"/>
          </w:tcPr>
          <w:p w14:paraId="782160EC" w14:textId="635F1D51" w:rsidR="00A66932" w:rsidRDefault="00A66932" w:rsidP="00A66932">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Pr>
                <w:rFonts w:ascii="Times New Roman" w:eastAsia="Times New Roman" w:hAnsi="Times New Roman" w:cs="Times New Roman"/>
                <w:color w:val="000000"/>
              </w:rPr>
              <w:t>Parents / guardians receive a copy of the school’s Acceptable Usage Policy.</w:t>
            </w:r>
          </w:p>
          <w:p w14:paraId="724BA461" w14:textId="4AD4AC81" w:rsidR="00420F36" w:rsidRDefault="00A66932" w:rsidP="002E1A77">
            <w:pPr>
              <w:pBdr>
                <w:top w:val="nil"/>
                <w:left w:val="nil"/>
                <w:bottom w:val="nil"/>
                <w:right w:val="nil"/>
                <w:between w:val="nil"/>
              </w:pBdr>
              <w:spacing w:line="360" w:lineRule="auto"/>
              <w:ind w:right="284"/>
              <w:jc w:val="both"/>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The AUP has been reviewed during the 2020 / 2021 school year to cater for remote teaching and learning. The National Centre for Technology in Education monitors all websites accessible to primary schools. </w:t>
            </w:r>
          </w:p>
        </w:tc>
      </w:tr>
      <w:tr w:rsidR="00420F36" w14:paraId="37046775" w14:textId="77777777" w:rsidTr="00125F65">
        <w:tc>
          <w:tcPr>
            <w:tcW w:w="4649" w:type="dxa"/>
          </w:tcPr>
          <w:p w14:paraId="6541DDBF"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lastRenderedPageBreak/>
              <w:t>Intimate Care</w:t>
            </w:r>
          </w:p>
          <w:p w14:paraId="24F491C6"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558912A0" w14:textId="7BBAA8FF" w:rsidR="00420F36" w:rsidRDefault="00702EDA" w:rsidP="00125F65">
            <w:pPr>
              <w:jc w:val="both"/>
              <w:rPr>
                <w:rFonts w:ascii="Times New Roman" w:eastAsia="Times New Roman" w:hAnsi="Times New Roman" w:cs="Times New Roman"/>
                <w:sz w:val="24"/>
                <w:szCs w:val="24"/>
              </w:rPr>
            </w:pPr>
            <w:r>
              <w:rPr>
                <w:rFonts w:ascii="Times New Roman" w:eastAsia="Times New Roman" w:hAnsi="Times New Roman" w:cs="Times New Roman"/>
                <w:color w:val="000000"/>
              </w:rPr>
              <w:t>Risk of harm to child while a child is receiving intimate care.</w:t>
            </w:r>
          </w:p>
        </w:tc>
        <w:tc>
          <w:tcPr>
            <w:tcW w:w="4650" w:type="dxa"/>
          </w:tcPr>
          <w:p w14:paraId="17DE6D50" w14:textId="25572CA6" w:rsidR="00774B67" w:rsidRPr="004F276F" w:rsidRDefault="00774B67" w:rsidP="00774B67">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Pr="004F276F">
              <w:rPr>
                <w:rFonts w:ascii="Times New Roman" w:eastAsia="Times New Roman" w:hAnsi="Times New Roman" w:cs="Times New Roman"/>
                <w:color w:val="000000"/>
              </w:rPr>
              <w:t xml:space="preserve"> meeting is arranged to access the intimate care requirements of </w:t>
            </w:r>
            <w:r w:rsidRPr="004F276F">
              <w:rPr>
                <w:rFonts w:ascii="Times New Roman" w:eastAsia="Times New Roman" w:hAnsi="Times New Roman" w:cs="Times New Roman"/>
              </w:rPr>
              <w:t xml:space="preserve">each child. This meeting is attended by the parents of the child, relevant </w:t>
            </w:r>
            <w:r w:rsidRPr="004F276F">
              <w:rPr>
                <w:rFonts w:ascii="Times New Roman" w:eastAsia="Times New Roman" w:hAnsi="Times New Roman" w:cs="Times New Roman"/>
                <w:color w:val="000000"/>
              </w:rPr>
              <w:t>professionals, S.N.A.</w:t>
            </w:r>
            <w:r>
              <w:rPr>
                <w:rFonts w:ascii="Times New Roman" w:eastAsia="Times New Roman" w:hAnsi="Times New Roman" w:cs="Times New Roman"/>
                <w:color w:val="000000"/>
              </w:rPr>
              <w:t>’s</w:t>
            </w:r>
            <w:r w:rsidRPr="004F276F">
              <w:rPr>
                <w:rFonts w:ascii="Times New Roman" w:eastAsia="Times New Roman" w:hAnsi="Times New Roman" w:cs="Times New Roman"/>
                <w:color w:val="000000"/>
              </w:rPr>
              <w:t xml:space="preserve"> and the class teacher. Guidelines (PPP) are drawn up specific to the intimate care needs of the child. Regular meetings are held during the first few weeks to amend and adapt the intimate care guidelines. These guidelines are reviewed during the course of the school year and are amended as necessary. </w:t>
            </w:r>
          </w:p>
          <w:p w14:paraId="4B145D05" w14:textId="6413CB0F" w:rsidR="00774B67" w:rsidRDefault="00774B67" w:rsidP="00774B67">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parents and relevant professionals are central to this review process. Personal Pupil Plan is discussed and </w:t>
            </w:r>
            <w:r w:rsidRPr="006A2264">
              <w:rPr>
                <w:rFonts w:ascii="Times New Roman" w:eastAsia="Times New Roman" w:hAnsi="Times New Roman" w:cs="Times New Roman"/>
                <w:color w:val="000000"/>
              </w:rPr>
              <w:t>agreed</w:t>
            </w:r>
            <w:r>
              <w:rPr>
                <w:rFonts w:ascii="Times New Roman" w:eastAsia="Times New Roman" w:hAnsi="Times New Roman" w:cs="Times New Roman"/>
                <w:color w:val="000000"/>
              </w:rPr>
              <w:t xml:space="preserve"> on by parents. </w:t>
            </w:r>
          </w:p>
          <w:p w14:paraId="069C58B9" w14:textId="77777777" w:rsidR="00420F36" w:rsidRDefault="00420F36" w:rsidP="00125F65">
            <w:pPr>
              <w:jc w:val="both"/>
              <w:rPr>
                <w:rFonts w:ascii="Times New Roman" w:eastAsia="Times New Roman" w:hAnsi="Times New Roman" w:cs="Times New Roman"/>
                <w:sz w:val="24"/>
                <w:szCs w:val="24"/>
              </w:rPr>
            </w:pPr>
          </w:p>
        </w:tc>
      </w:tr>
      <w:tr w:rsidR="00420F36" w14:paraId="7394E736" w14:textId="77777777" w:rsidTr="00125F65">
        <w:tc>
          <w:tcPr>
            <w:tcW w:w="4649" w:type="dxa"/>
          </w:tcPr>
          <w:p w14:paraId="29C76586"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Parents / other adults collecting children throughout the day</w:t>
            </w:r>
          </w:p>
          <w:p w14:paraId="1A0C0B39"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5B175A8E" w14:textId="13086DD8" w:rsidR="00420F36" w:rsidRPr="00FC1EC2" w:rsidRDefault="00FC1EC2" w:rsidP="00FC1EC2">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Risk of child being harmed by visitors / parents to the school.</w:t>
            </w:r>
          </w:p>
        </w:tc>
        <w:tc>
          <w:tcPr>
            <w:tcW w:w="4650" w:type="dxa"/>
          </w:tcPr>
          <w:p w14:paraId="29F9EA0E" w14:textId="749B4D1E" w:rsidR="00420F36" w:rsidRPr="00313E5C" w:rsidRDefault="00313E5C" w:rsidP="00313E5C">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6A2264">
              <w:rPr>
                <w:rFonts w:ascii="Times New Roman" w:eastAsia="Times New Roman" w:hAnsi="Times New Roman" w:cs="Times New Roman"/>
                <w:color w:val="000000"/>
              </w:rPr>
              <w:t xml:space="preserve">A signing out book </w:t>
            </w:r>
            <w:r w:rsidR="006A2264" w:rsidRPr="006A2264">
              <w:rPr>
                <w:rFonts w:ascii="Times New Roman" w:eastAsia="Times New Roman" w:hAnsi="Times New Roman" w:cs="Times New Roman"/>
                <w:color w:val="000000"/>
              </w:rPr>
              <w:t xml:space="preserve">is completed by Ann, our secretary, or by a parent under the supervision of Ann, </w:t>
            </w:r>
            <w:r w:rsidRPr="006A2264">
              <w:rPr>
                <w:rFonts w:ascii="Times New Roman" w:eastAsia="Times New Roman" w:hAnsi="Times New Roman" w:cs="Times New Roman"/>
                <w:color w:val="000000"/>
              </w:rPr>
              <w:t xml:space="preserve">giving a reason for </w:t>
            </w:r>
            <w:r w:rsidR="006A2264" w:rsidRPr="006A2264">
              <w:rPr>
                <w:rFonts w:ascii="Times New Roman" w:eastAsia="Times New Roman" w:hAnsi="Times New Roman" w:cs="Times New Roman"/>
                <w:color w:val="000000"/>
              </w:rPr>
              <w:t>each</w:t>
            </w:r>
            <w:r w:rsidRPr="006A2264">
              <w:rPr>
                <w:rFonts w:ascii="Times New Roman" w:eastAsia="Times New Roman" w:hAnsi="Times New Roman" w:cs="Times New Roman"/>
                <w:color w:val="000000"/>
              </w:rPr>
              <w:t xml:space="preserve"> child’s collection at this time</w:t>
            </w:r>
            <w:r w:rsidR="006A2264" w:rsidRPr="006A2264">
              <w:rPr>
                <w:rFonts w:ascii="Times New Roman" w:eastAsia="Times New Roman" w:hAnsi="Times New Roman" w:cs="Times New Roman"/>
                <w:color w:val="000000"/>
              </w:rPr>
              <w:t>.</w:t>
            </w:r>
          </w:p>
        </w:tc>
      </w:tr>
      <w:tr w:rsidR="00420F36" w14:paraId="586F0DD3" w14:textId="77777777" w:rsidTr="00125F65">
        <w:tc>
          <w:tcPr>
            <w:tcW w:w="4649" w:type="dxa"/>
          </w:tcPr>
          <w:p w14:paraId="327A1D51" w14:textId="03561C9C"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Homework Club</w:t>
            </w:r>
            <w:r w:rsidR="00507C85">
              <w:rPr>
                <w:rFonts w:ascii="Times New Roman" w:eastAsia="Times New Roman" w:hAnsi="Times New Roman" w:cs="Times New Roman"/>
                <w:b/>
                <w:bCs/>
                <w:color w:val="000000"/>
              </w:rPr>
              <w:t>/ afterschool clubs</w:t>
            </w:r>
          </w:p>
          <w:p w14:paraId="68E8148C"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2F6C003D" w14:textId="77777777" w:rsidR="00FC1EC2" w:rsidRDefault="00FC1EC2" w:rsidP="00FC1EC2">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 xml:space="preserve">Risk of a child being harmed in the school by a member of school personnel. </w:t>
            </w:r>
          </w:p>
          <w:p w14:paraId="2A693CBE" w14:textId="77777777" w:rsidR="00420F36" w:rsidRDefault="00420F36" w:rsidP="00125F65">
            <w:pPr>
              <w:jc w:val="both"/>
              <w:rPr>
                <w:rFonts w:ascii="Times New Roman" w:eastAsia="Times New Roman" w:hAnsi="Times New Roman" w:cs="Times New Roman"/>
                <w:sz w:val="24"/>
                <w:szCs w:val="24"/>
              </w:rPr>
            </w:pPr>
          </w:p>
        </w:tc>
        <w:tc>
          <w:tcPr>
            <w:tcW w:w="4650" w:type="dxa"/>
          </w:tcPr>
          <w:p w14:paraId="361FFC06" w14:textId="77777777" w:rsidR="00313E5C" w:rsidRDefault="00313E5C" w:rsidP="00313E5C">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6A2264">
              <w:rPr>
                <w:rFonts w:ascii="Times New Roman" w:eastAsia="Times New Roman" w:hAnsi="Times New Roman" w:cs="Times New Roman"/>
                <w:color w:val="000000"/>
              </w:rPr>
              <w:t>Children are always in groups and tutors are garda vetted.</w:t>
            </w:r>
          </w:p>
          <w:p w14:paraId="257FE279" w14:textId="77777777" w:rsidR="00313E5C" w:rsidRDefault="00313E5C" w:rsidP="00313E5C">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p>
          <w:p w14:paraId="224BFE7F" w14:textId="77777777" w:rsidR="00420F36" w:rsidRDefault="00420F36" w:rsidP="00125F65">
            <w:pPr>
              <w:jc w:val="both"/>
              <w:rPr>
                <w:rFonts w:ascii="Times New Roman" w:eastAsia="Times New Roman" w:hAnsi="Times New Roman" w:cs="Times New Roman"/>
                <w:sz w:val="24"/>
                <w:szCs w:val="24"/>
              </w:rPr>
            </w:pPr>
          </w:p>
        </w:tc>
      </w:tr>
      <w:tr w:rsidR="00420F36" w14:paraId="1B08BCA0" w14:textId="77777777" w:rsidTr="00125F65">
        <w:tc>
          <w:tcPr>
            <w:tcW w:w="4649" w:type="dxa"/>
          </w:tcPr>
          <w:p w14:paraId="11C3F5C1" w14:textId="79F3C2EF"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lastRenderedPageBreak/>
              <w:t>Irish dancing</w:t>
            </w:r>
          </w:p>
          <w:p w14:paraId="6F23EC04"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5022591A" w14:textId="57BA097F" w:rsidR="00420F36" w:rsidRDefault="00FC1EC2" w:rsidP="002E1A77">
            <w:pPr>
              <w:pBdr>
                <w:top w:val="nil"/>
                <w:left w:val="nil"/>
                <w:bottom w:val="nil"/>
                <w:right w:val="nil"/>
                <w:between w:val="nil"/>
              </w:pBdr>
              <w:spacing w:line="360" w:lineRule="auto"/>
              <w:ind w:right="113"/>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Risk of a child being harmed by external tutors while participating in extracurricular activities </w:t>
            </w:r>
            <w:r w:rsidRPr="002663A9">
              <w:rPr>
                <w:rFonts w:ascii="Times New Roman" w:eastAsia="Times New Roman" w:hAnsi="Times New Roman" w:cs="Times New Roman"/>
              </w:rPr>
              <w:t xml:space="preserve">outside of school hours. </w:t>
            </w:r>
          </w:p>
        </w:tc>
        <w:tc>
          <w:tcPr>
            <w:tcW w:w="4650" w:type="dxa"/>
          </w:tcPr>
          <w:p w14:paraId="0B8C065D" w14:textId="77777777" w:rsidR="00313E5C" w:rsidRDefault="00313E5C" w:rsidP="00313E5C">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6A2264">
              <w:rPr>
                <w:rFonts w:ascii="Times New Roman" w:eastAsia="Times New Roman" w:hAnsi="Times New Roman" w:cs="Times New Roman"/>
                <w:color w:val="000000"/>
              </w:rPr>
              <w:t>Children are always in groups and tutors are garda vetted.</w:t>
            </w:r>
          </w:p>
          <w:p w14:paraId="50C119D4" w14:textId="77777777" w:rsidR="00420F36" w:rsidRDefault="00420F36" w:rsidP="00313E5C">
            <w:pPr>
              <w:pBdr>
                <w:top w:val="nil"/>
                <w:left w:val="nil"/>
                <w:bottom w:val="nil"/>
                <w:right w:val="nil"/>
                <w:between w:val="nil"/>
              </w:pBdr>
              <w:spacing w:line="360" w:lineRule="auto"/>
              <w:ind w:right="284"/>
              <w:jc w:val="both"/>
              <w:rPr>
                <w:rFonts w:ascii="Times New Roman" w:eastAsia="Times New Roman" w:hAnsi="Times New Roman" w:cs="Times New Roman"/>
                <w:sz w:val="24"/>
                <w:szCs w:val="24"/>
              </w:rPr>
            </w:pPr>
          </w:p>
        </w:tc>
      </w:tr>
      <w:tr w:rsidR="00420F36" w14:paraId="0FD18B61" w14:textId="77777777" w:rsidTr="00125F65">
        <w:tc>
          <w:tcPr>
            <w:tcW w:w="4649" w:type="dxa"/>
          </w:tcPr>
          <w:p w14:paraId="10C97055" w14:textId="178A4DE0"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r w:rsidRPr="00420F36">
              <w:rPr>
                <w:rFonts w:ascii="Times New Roman" w:eastAsia="Times New Roman" w:hAnsi="Times New Roman" w:cs="Times New Roman"/>
                <w:b/>
                <w:bCs/>
                <w:color w:val="000000"/>
              </w:rPr>
              <w:t>General visitors e.g. Sales Reps., Credit Union Personnel. Service Matters personnel</w:t>
            </w:r>
          </w:p>
          <w:p w14:paraId="2B2EAFAA"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744FE1AB" w14:textId="77777777" w:rsidR="00FC1EC2" w:rsidRDefault="00FC1EC2" w:rsidP="00FC1EC2">
            <w:pPr>
              <w:pBdr>
                <w:top w:val="nil"/>
                <w:left w:val="nil"/>
                <w:bottom w:val="nil"/>
                <w:right w:val="nil"/>
                <w:between w:val="nil"/>
              </w:pBdr>
              <w:spacing w:line="360" w:lineRule="auto"/>
              <w:ind w:right="113"/>
              <w:rPr>
                <w:rFonts w:ascii="Times New Roman" w:eastAsia="Times New Roman" w:hAnsi="Times New Roman" w:cs="Times New Roman"/>
                <w:color w:val="000000"/>
              </w:rPr>
            </w:pPr>
            <w:r>
              <w:rPr>
                <w:rFonts w:ascii="Times New Roman" w:eastAsia="Times New Roman" w:hAnsi="Times New Roman" w:cs="Times New Roman"/>
                <w:color w:val="000000"/>
              </w:rPr>
              <w:t xml:space="preserve">Risk of child being harmed by general visitors to the school. </w:t>
            </w:r>
          </w:p>
          <w:p w14:paraId="3915DECE" w14:textId="77777777" w:rsidR="00420F36" w:rsidRDefault="00420F36" w:rsidP="00125F65">
            <w:pPr>
              <w:jc w:val="both"/>
              <w:rPr>
                <w:rFonts w:ascii="Times New Roman" w:eastAsia="Times New Roman" w:hAnsi="Times New Roman" w:cs="Times New Roman"/>
                <w:sz w:val="24"/>
                <w:szCs w:val="24"/>
              </w:rPr>
            </w:pPr>
          </w:p>
        </w:tc>
        <w:tc>
          <w:tcPr>
            <w:tcW w:w="4650" w:type="dxa"/>
          </w:tcPr>
          <w:p w14:paraId="57F8225C" w14:textId="7D5D28CC" w:rsidR="00313E5C" w:rsidRPr="00387BFE" w:rsidRDefault="00313E5C" w:rsidP="00313E5C">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6A2264">
              <w:rPr>
                <w:rFonts w:ascii="Times New Roman" w:eastAsia="Times New Roman" w:hAnsi="Times New Roman" w:cs="Times New Roman"/>
                <w:color w:val="000000"/>
              </w:rPr>
              <w:t xml:space="preserve">There is a buzzer system on the main </w:t>
            </w:r>
            <w:r w:rsidR="00481AA1">
              <w:rPr>
                <w:rFonts w:ascii="Times New Roman" w:eastAsia="Times New Roman" w:hAnsi="Times New Roman" w:cs="Times New Roman"/>
                <w:color w:val="000000"/>
              </w:rPr>
              <w:t xml:space="preserve">entrance </w:t>
            </w:r>
            <w:r w:rsidRPr="006A2264">
              <w:rPr>
                <w:rFonts w:ascii="Times New Roman" w:eastAsia="Times New Roman" w:hAnsi="Times New Roman" w:cs="Times New Roman"/>
                <w:color w:val="000000"/>
              </w:rPr>
              <w:t xml:space="preserve">door to the school. All visitors to present at </w:t>
            </w:r>
            <w:r w:rsidRPr="006A2264">
              <w:rPr>
                <w:rFonts w:ascii="Times New Roman" w:eastAsia="Times New Roman" w:hAnsi="Times New Roman" w:cs="Times New Roman"/>
              </w:rPr>
              <w:t xml:space="preserve">the secretary’s office or at the principal’s office on arrival so that their visit can </w:t>
            </w:r>
            <w:r w:rsidRPr="006A2264">
              <w:rPr>
                <w:rFonts w:ascii="Times New Roman" w:eastAsia="Times New Roman" w:hAnsi="Times New Roman" w:cs="Times New Roman"/>
                <w:color w:val="000000"/>
              </w:rPr>
              <w:t xml:space="preserve">be supervised. Parents are not allowed to enter the pupils’ toilets. Principal to remind parents / guardians at the Induction Meeting in September. </w:t>
            </w:r>
            <w:r w:rsidRPr="006A2264">
              <w:rPr>
                <w:rFonts w:ascii="Times New Roman" w:eastAsia="Times New Roman" w:hAnsi="Times New Roman" w:cs="Times New Roman"/>
              </w:rPr>
              <w:t>In the event of an emergency involving a child the parent must bring the child to the</w:t>
            </w:r>
            <w:r w:rsidRPr="006A2264">
              <w:rPr>
                <w:rFonts w:ascii="Times New Roman" w:eastAsia="Times New Roman" w:hAnsi="Times New Roman" w:cs="Times New Roman"/>
                <w:color w:val="000000"/>
              </w:rPr>
              <w:t xml:space="preserve"> </w:t>
            </w:r>
            <w:r w:rsidRPr="006A2264">
              <w:rPr>
                <w:rFonts w:ascii="Times New Roman" w:eastAsia="Times New Roman" w:hAnsi="Times New Roman" w:cs="Times New Roman"/>
              </w:rPr>
              <w:t>Wheelchair Accessible Unisex Toilet which is located on the ground floor.</w:t>
            </w:r>
          </w:p>
          <w:p w14:paraId="17115AB5" w14:textId="77777777" w:rsidR="00420F36" w:rsidRDefault="00420F36" w:rsidP="00125F65">
            <w:pPr>
              <w:jc w:val="both"/>
              <w:rPr>
                <w:rFonts w:ascii="Times New Roman" w:eastAsia="Times New Roman" w:hAnsi="Times New Roman" w:cs="Times New Roman"/>
                <w:sz w:val="24"/>
                <w:szCs w:val="24"/>
              </w:rPr>
            </w:pPr>
          </w:p>
        </w:tc>
      </w:tr>
      <w:tr w:rsidR="00420F36" w14:paraId="4CF05F17" w14:textId="77777777" w:rsidTr="00125F65">
        <w:tc>
          <w:tcPr>
            <w:tcW w:w="4649" w:type="dxa"/>
          </w:tcPr>
          <w:p w14:paraId="266B3916" w14:textId="77777777" w:rsidR="00702EDA" w:rsidRPr="00702EDA" w:rsidRDefault="00702EDA" w:rsidP="00702EDA">
            <w:pPr>
              <w:spacing w:line="360" w:lineRule="auto"/>
              <w:ind w:right="113"/>
              <w:rPr>
                <w:rFonts w:ascii="Times New Roman" w:hAnsi="Times New Roman" w:cs="Times New Roman"/>
                <w:b/>
                <w:bCs/>
                <w:lang w:val="en-US"/>
              </w:rPr>
            </w:pPr>
            <w:r w:rsidRPr="00702EDA">
              <w:rPr>
                <w:rFonts w:ascii="Times New Roman" w:hAnsi="Times New Roman" w:cs="Times New Roman"/>
                <w:b/>
                <w:bCs/>
                <w:lang w:val="en-US"/>
              </w:rPr>
              <w:t xml:space="preserve">Care of pupils with specific vulnerabilities </w:t>
            </w:r>
          </w:p>
          <w:p w14:paraId="4364ACFF" w14:textId="77777777" w:rsidR="00420F36" w:rsidRPr="00702EDA" w:rsidRDefault="00420F36" w:rsidP="00702EDA">
            <w:pPr>
              <w:spacing w:line="360" w:lineRule="auto"/>
              <w:ind w:right="113"/>
              <w:rPr>
                <w:rFonts w:ascii="Times New Roman" w:eastAsia="Times New Roman" w:hAnsi="Times New Roman" w:cs="Times New Roman"/>
                <w:b/>
                <w:bCs/>
                <w:color w:val="000000"/>
              </w:rPr>
            </w:pPr>
          </w:p>
        </w:tc>
        <w:tc>
          <w:tcPr>
            <w:tcW w:w="4649" w:type="dxa"/>
          </w:tcPr>
          <w:p w14:paraId="772398E7" w14:textId="77777777" w:rsidR="00FC1EC2" w:rsidRPr="00210EE0" w:rsidRDefault="00FC1EC2" w:rsidP="00FC1EC2">
            <w:pPr>
              <w:pBdr>
                <w:top w:val="nil"/>
                <w:left w:val="nil"/>
                <w:bottom w:val="nil"/>
                <w:right w:val="nil"/>
                <w:between w:val="nil"/>
              </w:pBdr>
              <w:spacing w:line="360" w:lineRule="auto"/>
              <w:ind w:right="113"/>
              <w:rPr>
                <w:rFonts w:ascii="Times New Roman" w:eastAsia="Times New Roman" w:hAnsi="Times New Roman" w:cs="Times New Roman"/>
                <w:color w:val="000000"/>
              </w:rPr>
            </w:pPr>
            <w:r w:rsidRPr="00210EE0">
              <w:rPr>
                <w:rFonts w:ascii="Times New Roman" w:eastAsia="Times New Roman" w:hAnsi="Times New Roman" w:cs="Times New Roman"/>
                <w:color w:val="000000"/>
              </w:rPr>
              <w:t>Risk of harm to pupils with specific vulnerabilities.</w:t>
            </w:r>
          </w:p>
          <w:p w14:paraId="084D7900" w14:textId="77777777" w:rsidR="00420F36" w:rsidRDefault="00420F36" w:rsidP="00FC1EC2">
            <w:pPr>
              <w:pBdr>
                <w:top w:val="nil"/>
                <w:left w:val="nil"/>
                <w:bottom w:val="nil"/>
                <w:right w:val="nil"/>
                <w:between w:val="nil"/>
              </w:pBdr>
              <w:spacing w:line="360" w:lineRule="auto"/>
              <w:ind w:right="113"/>
              <w:rPr>
                <w:rFonts w:ascii="Times New Roman" w:eastAsia="Times New Roman" w:hAnsi="Times New Roman" w:cs="Times New Roman"/>
                <w:sz w:val="24"/>
                <w:szCs w:val="24"/>
              </w:rPr>
            </w:pPr>
          </w:p>
        </w:tc>
        <w:tc>
          <w:tcPr>
            <w:tcW w:w="4650" w:type="dxa"/>
          </w:tcPr>
          <w:p w14:paraId="1F27979F" w14:textId="170B3823" w:rsidR="00FE1DBD" w:rsidRDefault="006A2264" w:rsidP="002E1A77">
            <w:pPr>
              <w:pBdr>
                <w:top w:val="nil"/>
                <w:left w:val="nil"/>
                <w:bottom w:val="nil"/>
                <w:right w:val="nil"/>
                <w:between w:val="nil"/>
              </w:pBdr>
              <w:spacing w:line="360" w:lineRule="auto"/>
              <w:ind w:right="284"/>
              <w:jc w:val="both"/>
              <w:rPr>
                <w:rFonts w:ascii="Times New Roman" w:eastAsia="Times New Roman" w:hAnsi="Times New Roman" w:cs="Times New Roman"/>
                <w:sz w:val="24"/>
                <w:szCs w:val="24"/>
              </w:rPr>
            </w:pPr>
            <w:r w:rsidRPr="00FE1DBD">
              <w:rPr>
                <w:rFonts w:ascii="Times New Roman" w:eastAsia="Times New Roman" w:hAnsi="Times New Roman" w:cs="Times New Roman"/>
                <w:color w:val="000000"/>
              </w:rPr>
              <w:t xml:space="preserve">A </w:t>
            </w:r>
            <w:r w:rsidR="00507C85" w:rsidRPr="00FE1DBD">
              <w:rPr>
                <w:rFonts w:ascii="Times New Roman" w:eastAsia="Times New Roman" w:hAnsi="Times New Roman" w:cs="Times New Roman"/>
                <w:color w:val="000000"/>
              </w:rPr>
              <w:t xml:space="preserve">PPP </w:t>
            </w:r>
            <w:r w:rsidRPr="00FE1DBD">
              <w:rPr>
                <w:rFonts w:ascii="Times New Roman" w:eastAsia="Times New Roman" w:hAnsi="Times New Roman" w:cs="Times New Roman"/>
                <w:color w:val="000000"/>
              </w:rPr>
              <w:t xml:space="preserve">is completed for children with SNA access. Adequate supervision </w:t>
            </w:r>
            <w:r w:rsidR="00FE1DBD" w:rsidRPr="00FE1DBD">
              <w:rPr>
                <w:rFonts w:ascii="Times New Roman" w:eastAsia="Times New Roman" w:hAnsi="Times New Roman" w:cs="Times New Roman"/>
                <w:color w:val="000000"/>
              </w:rPr>
              <w:t>is</w:t>
            </w:r>
            <w:r w:rsidRPr="00FE1DBD">
              <w:rPr>
                <w:rFonts w:ascii="Times New Roman" w:eastAsia="Times New Roman" w:hAnsi="Times New Roman" w:cs="Times New Roman"/>
                <w:color w:val="000000"/>
              </w:rPr>
              <w:t xml:space="preserve"> </w:t>
            </w:r>
            <w:r w:rsidR="00FE1DBD" w:rsidRPr="00FE1DBD">
              <w:rPr>
                <w:rFonts w:ascii="Times New Roman" w:eastAsia="Times New Roman" w:hAnsi="Times New Roman" w:cs="Times New Roman"/>
                <w:color w:val="000000"/>
              </w:rPr>
              <w:t xml:space="preserve">provided </w:t>
            </w:r>
            <w:r w:rsidRPr="00FE1DBD">
              <w:rPr>
                <w:rFonts w:ascii="Times New Roman" w:eastAsia="Times New Roman" w:hAnsi="Times New Roman" w:cs="Times New Roman"/>
                <w:color w:val="000000"/>
              </w:rPr>
              <w:t xml:space="preserve">for all children. </w:t>
            </w:r>
            <w:r w:rsidR="00FE1DBD" w:rsidRPr="00FE1DBD">
              <w:rPr>
                <w:rFonts w:ascii="Times New Roman" w:eastAsia="Times New Roman" w:hAnsi="Times New Roman" w:cs="Times New Roman"/>
                <w:color w:val="000000"/>
              </w:rPr>
              <w:t>Pertinent m</w:t>
            </w:r>
            <w:r w:rsidRPr="00FE1DBD">
              <w:rPr>
                <w:rFonts w:ascii="Times New Roman" w:eastAsia="Times New Roman" w:hAnsi="Times New Roman" w:cs="Times New Roman"/>
                <w:color w:val="000000"/>
              </w:rPr>
              <w:t>edical information is provided to all relevant staff</w:t>
            </w:r>
            <w:r w:rsidR="00FE1DBD" w:rsidRPr="00FE1DBD">
              <w:rPr>
                <w:rFonts w:ascii="Times New Roman" w:eastAsia="Times New Roman" w:hAnsi="Times New Roman" w:cs="Times New Roman"/>
                <w:color w:val="000000"/>
              </w:rPr>
              <w:t xml:space="preserve"> in classroom and yard</w:t>
            </w:r>
            <w:r w:rsidRPr="00FE1DBD">
              <w:rPr>
                <w:rFonts w:ascii="Times New Roman" w:eastAsia="Times New Roman" w:hAnsi="Times New Roman" w:cs="Times New Roman"/>
                <w:color w:val="000000"/>
              </w:rPr>
              <w:t xml:space="preserve">. Support plans are in place for </w:t>
            </w:r>
            <w:r w:rsidR="00FE1DBD" w:rsidRPr="00FE1DBD">
              <w:rPr>
                <w:rFonts w:ascii="Times New Roman" w:eastAsia="Times New Roman" w:hAnsi="Times New Roman" w:cs="Times New Roman"/>
                <w:color w:val="000000"/>
              </w:rPr>
              <w:t>specific pupils.</w:t>
            </w:r>
            <w:r w:rsidRPr="00FE1DBD">
              <w:rPr>
                <w:rFonts w:ascii="Times New Roman" w:eastAsia="Times New Roman" w:hAnsi="Times New Roman" w:cs="Times New Roman"/>
                <w:color w:val="000000"/>
              </w:rPr>
              <w:t xml:space="preserve"> </w:t>
            </w:r>
            <w:r w:rsidR="00FE1DBD" w:rsidRPr="00FE1DBD">
              <w:rPr>
                <w:rFonts w:ascii="Times New Roman" w:eastAsia="Times New Roman" w:hAnsi="Times New Roman" w:cs="Times New Roman"/>
                <w:color w:val="000000"/>
              </w:rPr>
              <w:t>All relevant staff are</w:t>
            </w:r>
            <w:r w:rsidR="00192C17" w:rsidRPr="00FE1DBD">
              <w:rPr>
                <w:rFonts w:ascii="Times New Roman" w:eastAsia="Times New Roman" w:hAnsi="Times New Roman" w:cs="Times New Roman"/>
                <w:color w:val="000000"/>
              </w:rPr>
              <w:t xml:space="preserve"> </w:t>
            </w:r>
            <w:r w:rsidR="00FE1DBD" w:rsidRPr="00FE1DBD">
              <w:rPr>
                <w:rFonts w:ascii="Times New Roman" w:eastAsia="Times New Roman" w:hAnsi="Times New Roman" w:cs="Times New Roman"/>
                <w:color w:val="000000"/>
              </w:rPr>
              <w:t xml:space="preserve">aware of and </w:t>
            </w:r>
            <w:r w:rsidR="00192C17" w:rsidRPr="00FE1DBD">
              <w:rPr>
                <w:rFonts w:ascii="Times New Roman" w:eastAsia="Times New Roman" w:hAnsi="Times New Roman" w:cs="Times New Roman"/>
                <w:color w:val="000000"/>
              </w:rPr>
              <w:t xml:space="preserve">informed about </w:t>
            </w:r>
            <w:r w:rsidR="00FE1DBD" w:rsidRPr="00FE1DBD">
              <w:rPr>
                <w:rFonts w:ascii="Times New Roman" w:eastAsia="Times New Roman" w:hAnsi="Times New Roman" w:cs="Times New Roman"/>
                <w:color w:val="000000"/>
              </w:rPr>
              <w:t xml:space="preserve">the care of vulnerable pupils on </w:t>
            </w:r>
            <w:r w:rsidR="00192C17" w:rsidRPr="00FE1DBD">
              <w:rPr>
                <w:rFonts w:ascii="Times New Roman" w:eastAsia="Times New Roman" w:hAnsi="Times New Roman" w:cs="Times New Roman"/>
                <w:color w:val="000000"/>
              </w:rPr>
              <w:t xml:space="preserve">yard when </w:t>
            </w:r>
            <w:r w:rsidR="00FE1DBD" w:rsidRPr="00FE1DBD">
              <w:rPr>
                <w:rFonts w:ascii="Times New Roman" w:eastAsia="Times New Roman" w:hAnsi="Times New Roman" w:cs="Times New Roman"/>
                <w:color w:val="000000"/>
              </w:rPr>
              <w:t>necessary.</w:t>
            </w:r>
            <w:r w:rsidR="00192C17" w:rsidRPr="00FE1DBD">
              <w:rPr>
                <w:rFonts w:ascii="Times New Roman" w:eastAsia="Times New Roman" w:hAnsi="Times New Roman" w:cs="Times New Roman"/>
                <w:color w:val="000000"/>
              </w:rPr>
              <w:t xml:space="preserve"> </w:t>
            </w:r>
          </w:p>
        </w:tc>
      </w:tr>
      <w:tr w:rsidR="00420F36" w14:paraId="592D1A88" w14:textId="77777777" w:rsidTr="00125F65">
        <w:tc>
          <w:tcPr>
            <w:tcW w:w="4649" w:type="dxa"/>
          </w:tcPr>
          <w:p w14:paraId="71FE6027" w14:textId="77777777" w:rsidR="00702EDA" w:rsidRPr="00702EDA" w:rsidRDefault="00702EDA" w:rsidP="00702EDA">
            <w:pPr>
              <w:spacing w:line="360" w:lineRule="auto"/>
              <w:ind w:right="113"/>
              <w:rPr>
                <w:rFonts w:ascii="Times New Roman" w:hAnsi="Times New Roman" w:cs="Times New Roman"/>
                <w:b/>
                <w:bCs/>
                <w:lang w:val="en-US"/>
              </w:rPr>
            </w:pPr>
            <w:r w:rsidRPr="00702EDA">
              <w:rPr>
                <w:rFonts w:ascii="Times New Roman" w:hAnsi="Times New Roman" w:cs="Times New Roman"/>
                <w:b/>
                <w:bCs/>
                <w:lang w:val="en-US"/>
              </w:rPr>
              <w:lastRenderedPageBreak/>
              <w:t>Health and safety at school</w:t>
            </w:r>
          </w:p>
          <w:p w14:paraId="2FD7B801" w14:textId="77777777" w:rsidR="00420F36" w:rsidRPr="00420F36" w:rsidRDefault="00420F36" w:rsidP="00420F36">
            <w:pPr>
              <w:pBdr>
                <w:top w:val="nil"/>
                <w:left w:val="nil"/>
                <w:bottom w:val="nil"/>
                <w:right w:val="nil"/>
                <w:between w:val="nil"/>
              </w:pBdr>
              <w:spacing w:line="360" w:lineRule="auto"/>
              <w:ind w:right="113"/>
              <w:rPr>
                <w:rFonts w:ascii="Times New Roman" w:eastAsia="Times New Roman" w:hAnsi="Times New Roman" w:cs="Times New Roman"/>
                <w:b/>
                <w:bCs/>
                <w:color w:val="000000"/>
              </w:rPr>
            </w:pPr>
          </w:p>
        </w:tc>
        <w:tc>
          <w:tcPr>
            <w:tcW w:w="4649" w:type="dxa"/>
          </w:tcPr>
          <w:p w14:paraId="01BAB97C" w14:textId="4BE5AB73" w:rsidR="00420F36" w:rsidRDefault="00FC1EC2" w:rsidP="00FE1DBD">
            <w:pPr>
              <w:pBdr>
                <w:top w:val="nil"/>
                <w:left w:val="nil"/>
                <w:bottom w:val="nil"/>
                <w:right w:val="nil"/>
                <w:between w:val="nil"/>
              </w:pBdr>
              <w:spacing w:line="360" w:lineRule="auto"/>
              <w:ind w:right="113"/>
              <w:rPr>
                <w:rFonts w:ascii="Times New Roman" w:eastAsia="Times New Roman" w:hAnsi="Times New Roman" w:cs="Times New Roman"/>
                <w:sz w:val="24"/>
                <w:szCs w:val="24"/>
              </w:rPr>
            </w:pPr>
            <w:r w:rsidRPr="00210EE0">
              <w:rPr>
                <w:rFonts w:ascii="Times New Roman" w:eastAsia="Times New Roman" w:hAnsi="Times New Roman" w:cs="Times New Roman"/>
                <w:color w:val="000000"/>
              </w:rPr>
              <w:t>Risk of harm due to lack of knowledge/failure to understand health and safety regulations.</w:t>
            </w:r>
          </w:p>
        </w:tc>
        <w:tc>
          <w:tcPr>
            <w:tcW w:w="4650" w:type="dxa"/>
          </w:tcPr>
          <w:p w14:paraId="1020ADDC" w14:textId="77777777" w:rsidR="00420F36" w:rsidRDefault="00192C17" w:rsidP="00FE1DBD">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FE1DBD">
              <w:rPr>
                <w:rFonts w:ascii="Times New Roman" w:eastAsia="Times New Roman" w:hAnsi="Times New Roman" w:cs="Times New Roman"/>
                <w:color w:val="000000"/>
              </w:rPr>
              <w:t>Adequate supervision at yard time by teachers and SNAs</w:t>
            </w:r>
            <w:r w:rsidR="00FE1DBD" w:rsidRPr="00FE1DBD">
              <w:rPr>
                <w:rFonts w:ascii="Times New Roman" w:eastAsia="Times New Roman" w:hAnsi="Times New Roman" w:cs="Times New Roman"/>
                <w:color w:val="000000"/>
              </w:rPr>
              <w:t>.</w:t>
            </w:r>
          </w:p>
          <w:p w14:paraId="736A8995" w14:textId="1B5FF924" w:rsidR="00FE1DBD" w:rsidRDefault="00FE1DBD" w:rsidP="00FE1DBD">
            <w:pPr>
              <w:pBdr>
                <w:top w:val="nil"/>
                <w:left w:val="nil"/>
                <w:bottom w:val="nil"/>
                <w:right w:val="nil"/>
                <w:between w:val="nil"/>
              </w:pBdr>
              <w:spacing w:line="360" w:lineRule="auto"/>
              <w:ind w:right="284"/>
              <w:jc w:val="both"/>
              <w:rPr>
                <w:rFonts w:ascii="Times New Roman" w:eastAsia="Times New Roman" w:hAnsi="Times New Roman" w:cs="Times New Roman"/>
                <w:sz w:val="24"/>
                <w:szCs w:val="24"/>
              </w:rPr>
            </w:pPr>
          </w:p>
        </w:tc>
      </w:tr>
      <w:tr w:rsidR="00702EDA" w14:paraId="05E78ED7" w14:textId="77777777" w:rsidTr="00125F65">
        <w:tc>
          <w:tcPr>
            <w:tcW w:w="4649" w:type="dxa"/>
          </w:tcPr>
          <w:p w14:paraId="2CEFAED4" w14:textId="77777777" w:rsidR="00702EDA" w:rsidRPr="00702EDA" w:rsidRDefault="00702EDA" w:rsidP="00702EDA">
            <w:pPr>
              <w:spacing w:line="360" w:lineRule="auto"/>
              <w:ind w:right="113"/>
              <w:rPr>
                <w:rFonts w:ascii="Times New Roman" w:hAnsi="Times New Roman" w:cs="Times New Roman"/>
                <w:b/>
                <w:bCs/>
                <w:lang w:val="en-US"/>
              </w:rPr>
            </w:pPr>
            <w:r w:rsidRPr="00702EDA">
              <w:rPr>
                <w:rFonts w:ascii="Times New Roman" w:hAnsi="Times New Roman" w:cs="Times New Roman"/>
                <w:b/>
                <w:bCs/>
                <w:lang w:val="en-US"/>
              </w:rPr>
              <w:t>Specific medical conditions of some pupils</w:t>
            </w:r>
          </w:p>
          <w:p w14:paraId="6ED15BBB" w14:textId="77777777" w:rsidR="00702EDA" w:rsidRPr="00702EDA" w:rsidRDefault="00702EDA" w:rsidP="00702EDA">
            <w:pPr>
              <w:spacing w:line="360" w:lineRule="auto"/>
              <w:ind w:right="113"/>
              <w:rPr>
                <w:rFonts w:ascii="Times New Roman" w:hAnsi="Times New Roman" w:cs="Times New Roman"/>
                <w:b/>
                <w:bCs/>
                <w:lang w:val="en-US"/>
              </w:rPr>
            </w:pPr>
          </w:p>
        </w:tc>
        <w:tc>
          <w:tcPr>
            <w:tcW w:w="4649" w:type="dxa"/>
          </w:tcPr>
          <w:p w14:paraId="70B906F9" w14:textId="6B85DCAC" w:rsidR="00702EDA" w:rsidRDefault="00FC1EC2" w:rsidP="00CC4FE8">
            <w:pPr>
              <w:pBdr>
                <w:top w:val="nil"/>
                <w:left w:val="nil"/>
                <w:bottom w:val="nil"/>
                <w:right w:val="nil"/>
                <w:between w:val="nil"/>
              </w:pBdr>
              <w:spacing w:line="360" w:lineRule="auto"/>
              <w:ind w:right="113"/>
              <w:rPr>
                <w:rFonts w:ascii="Times New Roman" w:eastAsia="Times New Roman" w:hAnsi="Times New Roman" w:cs="Times New Roman"/>
                <w:sz w:val="24"/>
                <w:szCs w:val="24"/>
              </w:rPr>
            </w:pPr>
            <w:r w:rsidRPr="00210EE0">
              <w:rPr>
                <w:rFonts w:ascii="Times New Roman" w:eastAsia="Times New Roman" w:hAnsi="Times New Roman" w:cs="Times New Roman"/>
                <w:color w:val="000000"/>
              </w:rPr>
              <w:t>Certain foods e.g. nuts causing severe allergic or anaphylactic reaction</w:t>
            </w:r>
            <w:r w:rsidR="00CC4FE8">
              <w:rPr>
                <w:rFonts w:ascii="Times New Roman" w:eastAsia="Times New Roman" w:hAnsi="Times New Roman" w:cs="Times New Roman"/>
                <w:color w:val="000000"/>
              </w:rPr>
              <w:t>.</w:t>
            </w:r>
          </w:p>
        </w:tc>
        <w:tc>
          <w:tcPr>
            <w:tcW w:w="4650" w:type="dxa"/>
          </w:tcPr>
          <w:p w14:paraId="205EB8BE" w14:textId="77777777" w:rsidR="00702EDA" w:rsidRDefault="00313E5C" w:rsidP="00CC4FE8">
            <w:pPr>
              <w:pBdr>
                <w:top w:val="nil"/>
                <w:left w:val="nil"/>
                <w:bottom w:val="nil"/>
                <w:right w:val="nil"/>
                <w:between w:val="nil"/>
              </w:pBdr>
              <w:spacing w:line="360" w:lineRule="auto"/>
              <w:ind w:right="284"/>
              <w:jc w:val="both"/>
              <w:rPr>
                <w:rFonts w:ascii="Times New Roman" w:eastAsia="Times New Roman" w:hAnsi="Times New Roman" w:cs="Times New Roman"/>
                <w:color w:val="000000"/>
              </w:rPr>
            </w:pPr>
            <w:r w:rsidRPr="00FE1DBD">
              <w:rPr>
                <w:rFonts w:ascii="Times New Roman" w:eastAsia="Times New Roman" w:hAnsi="Times New Roman" w:cs="Times New Roman"/>
                <w:color w:val="000000"/>
              </w:rPr>
              <w:t>Medical information folder is compiled and circulated to all staff.</w:t>
            </w:r>
            <w:r w:rsidR="00192C17">
              <w:rPr>
                <w:rFonts w:ascii="Times New Roman" w:eastAsia="Times New Roman" w:hAnsi="Times New Roman" w:cs="Times New Roman"/>
                <w:color w:val="000000"/>
              </w:rPr>
              <w:t xml:space="preserve"> Provisions are put in place depending on needs. SNA access available</w:t>
            </w:r>
            <w:r w:rsidR="00FE1DBD">
              <w:rPr>
                <w:rFonts w:ascii="Times New Roman" w:eastAsia="Times New Roman" w:hAnsi="Times New Roman" w:cs="Times New Roman"/>
                <w:color w:val="000000"/>
              </w:rPr>
              <w:t>.</w:t>
            </w:r>
          </w:p>
          <w:p w14:paraId="054D69FC" w14:textId="72D3F335" w:rsidR="00FE1DBD" w:rsidRDefault="00FE1DBD" w:rsidP="00CC4FE8">
            <w:pPr>
              <w:pBdr>
                <w:top w:val="nil"/>
                <w:left w:val="nil"/>
                <w:bottom w:val="nil"/>
                <w:right w:val="nil"/>
                <w:between w:val="nil"/>
              </w:pBdr>
              <w:spacing w:line="360" w:lineRule="auto"/>
              <w:ind w:right="284"/>
              <w:jc w:val="both"/>
              <w:rPr>
                <w:rFonts w:ascii="Times New Roman" w:eastAsia="Times New Roman" w:hAnsi="Times New Roman" w:cs="Times New Roman"/>
                <w:sz w:val="24"/>
                <w:szCs w:val="24"/>
              </w:rPr>
            </w:pPr>
          </w:p>
        </w:tc>
      </w:tr>
    </w:tbl>
    <w:p w14:paraId="4AF1D10C" w14:textId="2F1DF6DE" w:rsidR="00A44DEA" w:rsidRPr="00A44DEA" w:rsidRDefault="00A44DEA" w:rsidP="00125F65">
      <w:pPr>
        <w:spacing w:after="0" w:line="240" w:lineRule="auto"/>
        <w:jc w:val="both"/>
        <w:rPr>
          <w:rFonts w:ascii="Times New Roman" w:eastAsia="Times New Roman" w:hAnsi="Times New Roman" w:cs="Times New Roman"/>
          <w:sz w:val="24"/>
          <w:szCs w:val="24"/>
        </w:rPr>
      </w:pPr>
      <w:r w:rsidRPr="00A44DEA">
        <w:rPr>
          <w:rFonts w:ascii="Times New Roman" w:eastAsia="Times New Roman" w:hAnsi="Times New Roman" w:cs="Times New Roman"/>
          <w:sz w:val="24"/>
          <w:szCs w:val="24"/>
        </w:rPr>
        <w:t xml:space="preserve"> </w:t>
      </w:r>
    </w:p>
    <w:p w14:paraId="3A00C410" w14:textId="11E9248D" w:rsidR="00FE1DBD" w:rsidRDefault="00313E5C" w:rsidP="00CC4F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C4FE8">
        <w:rPr>
          <w:rFonts w:ascii="Times New Roman" w:eastAsia="Times New Roman" w:hAnsi="Times New Roman" w:cs="Times New Roman"/>
          <w:bCs/>
          <w:color w:val="000000"/>
          <w:sz w:val="24"/>
          <w:szCs w:val="24"/>
        </w:rP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Written Assessment of Risk </w:t>
      </w:r>
      <w:r w:rsidRPr="00CC4FE8">
        <w:rPr>
          <w:rFonts w:ascii="Times New Roman" w:eastAsia="Times New Roman" w:hAnsi="Times New Roman" w:cs="Times New Roman"/>
          <w:color w:val="000000"/>
          <w:sz w:val="24"/>
          <w:szCs w:val="24"/>
        </w:rPr>
        <w:t>to manage and reduce risk to the greatest possible extent.</w:t>
      </w:r>
    </w:p>
    <w:p w14:paraId="0A859D46" w14:textId="77777777" w:rsidR="00FE1DBD" w:rsidRDefault="00FE1DBD" w:rsidP="00CC4F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19F91A" w14:textId="77777777" w:rsidR="00FE1DBD" w:rsidRDefault="00FE1DBD" w:rsidP="00CC4F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270311" w14:textId="68EFAAFC" w:rsidR="00313E5C" w:rsidRPr="00CC4FE8" w:rsidRDefault="00313E5C" w:rsidP="00CC4F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C4FE8">
        <w:rPr>
          <w:rFonts w:ascii="Times New Roman" w:eastAsia="Times New Roman" w:hAnsi="Times New Roman" w:cs="Times New Roman"/>
          <w:color w:val="000000"/>
          <w:sz w:val="24"/>
          <w:szCs w:val="24"/>
        </w:rPr>
        <w:t>This Assessment of Risk has been reviewed and ratified by the Board of Management on the 2</w:t>
      </w:r>
      <w:r w:rsidR="00635C0E">
        <w:rPr>
          <w:rFonts w:ascii="Times New Roman" w:eastAsia="Times New Roman" w:hAnsi="Times New Roman" w:cs="Times New Roman"/>
          <w:color w:val="000000"/>
          <w:sz w:val="24"/>
          <w:szCs w:val="24"/>
        </w:rPr>
        <w:t>4</w:t>
      </w:r>
      <w:r w:rsidRPr="00CC4FE8">
        <w:rPr>
          <w:rFonts w:ascii="Times New Roman" w:eastAsia="Times New Roman" w:hAnsi="Times New Roman" w:cs="Times New Roman"/>
          <w:color w:val="000000"/>
          <w:sz w:val="24"/>
          <w:szCs w:val="24"/>
          <w:vertAlign w:val="superscript"/>
        </w:rPr>
        <w:t>th</w:t>
      </w:r>
      <w:r w:rsidRPr="00CC4FE8">
        <w:rPr>
          <w:rFonts w:ascii="Times New Roman" w:eastAsia="Times New Roman" w:hAnsi="Times New Roman" w:cs="Times New Roman"/>
          <w:color w:val="000000"/>
          <w:sz w:val="24"/>
          <w:szCs w:val="24"/>
        </w:rPr>
        <w:t xml:space="preserve"> of </w:t>
      </w:r>
      <w:r w:rsidR="00635C0E">
        <w:rPr>
          <w:rFonts w:ascii="Times New Roman" w:eastAsia="Times New Roman" w:hAnsi="Times New Roman" w:cs="Times New Roman"/>
          <w:color w:val="000000"/>
          <w:sz w:val="24"/>
          <w:szCs w:val="24"/>
        </w:rPr>
        <w:t>February</w:t>
      </w:r>
      <w:r w:rsidRPr="00CC4FE8">
        <w:rPr>
          <w:rFonts w:ascii="Times New Roman" w:eastAsia="Times New Roman" w:hAnsi="Times New Roman" w:cs="Times New Roman"/>
          <w:color w:val="000000"/>
          <w:sz w:val="24"/>
          <w:szCs w:val="24"/>
        </w:rPr>
        <w:t xml:space="preserve"> 202</w:t>
      </w:r>
      <w:r w:rsidR="00635C0E">
        <w:rPr>
          <w:rFonts w:ascii="Times New Roman" w:eastAsia="Times New Roman" w:hAnsi="Times New Roman" w:cs="Times New Roman"/>
          <w:color w:val="000000"/>
          <w:sz w:val="24"/>
          <w:szCs w:val="24"/>
        </w:rPr>
        <w:t>6</w:t>
      </w:r>
      <w:r w:rsidRPr="00CC4FE8">
        <w:rPr>
          <w:rFonts w:ascii="Times New Roman" w:eastAsia="Times New Roman" w:hAnsi="Times New Roman" w:cs="Times New Roman"/>
          <w:color w:val="000000"/>
          <w:sz w:val="24"/>
          <w:szCs w:val="24"/>
        </w:rPr>
        <w:t xml:space="preserve"> as part of the school’s annual review of its Child Safeguarding Statement. </w:t>
      </w:r>
    </w:p>
    <w:p w14:paraId="31B85090" w14:textId="77777777" w:rsidR="00313E5C" w:rsidRPr="00CC4FE8" w:rsidRDefault="00313E5C" w:rsidP="00313E5C">
      <w:pPr>
        <w:pBdr>
          <w:top w:val="nil"/>
          <w:left w:val="nil"/>
          <w:bottom w:val="nil"/>
          <w:right w:val="nil"/>
          <w:between w:val="nil"/>
        </w:pBdr>
        <w:spacing w:after="0" w:line="360" w:lineRule="auto"/>
        <w:rPr>
          <w:rFonts w:ascii="Times New Roman" w:eastAsia="Times New Roman" w:hAnsi="Times New Roman" w:cs="Times New Roman"/>
          <w:bCs/>
          <w:color w:val="000000"/>
          <w:sz w:val="24"/>
          <w:szCs w:val="24"/>
        </w:rPr>
      </w:pPr>
    </w:p>
    <w:p w14:paraId="06F768F3" w14:textId="6CF448CD" w:rsidR="00313E5C" w:rsidRPr="00CC4FE8" w:rsidRDefault="00313E5C" w:rsidP="00CC4FE8">
      <w:pPr>
        <w:spacing w:line="240" w:lineRule="auto"/>
        <w:ind w:right="-680"/>
        <w:jc w:val="both"/>
        <w:rPr>
          <w:rFonts w:ascii="Times New Roman" w:eastAsia="Times New Roman" w:hAnsi="Times New Roman" w:cs="Times New Roman"/>
          <w:color w:val="000000"/>
          <w:sz w:val="24"/>
          <w:szCs w:val="24"/>
        </w:rPr>
      </w:pPr>
      <w:r w:rsidRPr="00CC4FE8">
        <w:rPr>
          <w:rFonts w:ascii="Times New Roman" w:eastAsia="Times New Roman" w:hAnsi="Times New Roman" w:cs="Times New Roman"/>
          <w:color w:val="000000"/>
          <w:sz w:val="24"/>
          <w:szCs w:val="24"/>
        </w:rPr>
        <w:t xml:space="preserve">Signed:     Monsignor Cathal Geraghty               Date: </w:t>
      </w:r>
      <w:r w:rsidR="00E049CC">
        <w:rPr>
          <w:rFonts w:ascii="Times New Roman" w:eastAsia="Times New Roman" w:hAnsi="Times New Roman" w:cs="Times New Roman"/>
          <w:color w:val="000000"/>
          <w:sz w:val="24"/>
          <w:szCs w:val="24"/>
        </w:rPr>
        <w:t>24</w:t>
      </w:r>
      <w:r w:rsidRPr="00CC4FE8">
        <w:rPr>
          <w:rFonts w:ascii="Times New Roman" w:eastAsia="Times New Roman" w:hAnsi="Times New Roman" w:cs="Times New Roman"/>
          <w:color w:val="000000"/>
          <w:sz w:val="24"/>
          <w:szCs w:val="24"/>
        </w:rPr>
        <w:t xml:space="preserve"> / </w:t>
      </w:r>
      <w:r w:rsidR="00635C0E">
        <w:rPr>
          <w:rFonts w:ascii="Times New Roman" w:eastAsia="Times New Roman" w:hAnsi="Times New Roman" w:cs="Times New Roman"/>
          <w:color w:val="000000"/>
          <w:sz w:val="24"/>
          <w:szCs w:val="24"/>
        </w:rPr>
        <w:t>02</w:t>
      </w:r>
      <w:r w:rsidRPr="00CC4FE8">
        <w:rPr>
          <w:rFonts w:ascii="Times New Roman" w:eastAsia="Times New Roman" w:hAnsi="Times New Roman" w:cs="Times New Roman"/>
          <w:color w:val="000000"/>
          <w:sz w:val="24"/>
          <w:szCs w:val="24"/>
        </w:rPr>
        <w:t xml:space="preserve"> / 202</w:t>
      </w:r>
      <w:r w:rsidR="00635C0E">
        <w:rPr>
          <w:rFonts w:ascii="Times New Roman" w:eastAsia="Times New Roman" w:hAnsi="Times New Roman" w:cs="Times New Roman"/>
          <w:color w:val="000000"/>
          <w:sz w:val="24"/>
          <w:szCs w:val="24"/>
        </w:rPr>
        <w:t>6</w:t>
      </w:r>
    </w:p>
    <w:p w14:paraId="5C81F470" w14:textId="77777777" w:rsidR="00313E5C" w:rsidRPr="00CC4FE8" w:rsidRDefault="00313E5C" w:rsidP="00CC4FE8">
      <w:pPr>
        <w:spacing w:line="240" w:lineRule="auto"/>
        <w:ind w:right="-680"/>
        <w:jc w:val="both"/>
        <w:rPr>
          <w:rFonts w:ascii="Times New Roman" w:eastAsia="Times New Roman" w:hAnsi="Times New Roman" w:cs="Times New Roman"/>
          <w:color w:val="000000"/>
          <w:sz w:val="24"/>
          <w:szCs w:val="24"/>
        </w:rPr>
      </w:pPr>
      <w:r w:rsidRPr="00CC4FE8">
        <w:rPr>
          <w:rFonts w:ascii="Times New Roman" w:eastAsia="Times New Roman" w:hAnsi="Times New Roman" w:cs="Times New Roman"/>
          <w:color w:val="000000"/>
          <w:sz w:val="24"/>
          <w:szCs w:val="24"/>
        </w:rPr>
        <w:t>Chairperson, Board of Management.</w:t>
      </w:r>
    </w:p>
    <w:p w14:paraId="008B5571" w14:textId="77777777" w:rsidR="00313E5C" w:rsidRPr="00CC4FE8" w:rsidRDefault="00313E5C" w:rsidP="00CC4FE8">
      <w:pPr>
        <w:spacing w:line="240" w:lineRule="auto"/>
        <w:ind w:right="-680"/>
        <w:jc w:val="both"/>
        <w:rPr>
          <w:rFonts w:ascii="Times New Roman" w:eastAsia="Times New Roman" w:hAnsi="Times New Roman" w:cs="Times New Roman"/>
          <w:color w:val="000000"/>
          <w:sz w:val="24"/>
          <w:szCs w:val="24"/>
        </w:rPr>
      </w:pPr>
    </w:p>
    <w:p w14:paraId="7C5980FA" w14:textId="142AC60A" w:rsidR="00313E5C" w:rsidRPr="00CC4FE8" w:rsidRDefault="00313E5C" w:rsidP="00CC4FE8">
      <w:pPr>
        <w:spacing w:line="240" w:lineRule="auto"/>
        <w:ind w:right="-680"/>
        <w:jc w:val="both"/>
        <w:rPr>
          <w:rFonts w:ascii="Times New Roman" w:eastAsia="Times New Roman" w:hAnsi="Times New Roman" w:cs="Times New Roman"/>
          <w:color w:val="000000"/>
          <w:sz w:val="24"/>
          <w:szCs w:val="24"/>
        </w:rPr>
      </w:pPr>
      <w:r w:rsidRPr="00CC4FE8">
        <w:rPr>
          <w:rFonts w:ascii="Times New Roman" w:eastAsia="Times New Roman" w:hAnsi="Times New Roman" w:cs="Times New Roman"/>
          <w:color w:val="000000"/>
          <w:sz w:val="24"/>
          <w:szCs w:val="24"/>
        </w:rPr>
        <w:t>Signed:       Patrick Coyle              Date: 2</w:t>
      </w:r>
      <w:r w:rsidR="00990B28">
        <w:rPr>
          <w:rFonts w:ascii="Times New Roman" w:eastAsia="Times New Roman" w:hAnsi="Times New Roman" w:cs="Times New Roman"/>
          <w:color w:val="000000"/>
          <w:sz w:val="24"/>
          <w:szCs w:val="24"/>
        </w:rPr>
        <w:t>4</w:t>
      </w:r>
      <w:r w:rsidRPr="00CC4FE8">
        <w:rPr>
          <w:rFonts w:ascii="Times New Roman" w:eastAsia="Times New Roman" w:hAnsi="Times New Roman" w:cs="Times New Roman"/>
          <w:color w:val="000000"/>
          <w:sz w:val="24"/>
          <w:szCs w:val="24"/>
        </w:rPr>
        <w:t xml:space="preserve"> / </w:t>
      </w:r>
      <w:r w:rsidR="00635C0E">
        <w:rPr>
          <w:rFonts w:ascii="Times New Roman" w:eastAsia="Times New Roman" w:hAnsi="Times New Roman" w:cs="Times New Roman"/>
          <w:color w:val="000000"/>
          <w:sz w:val="24"/>
          <w:szCs w:val="24"/>
        </w:rPr>
        <w:t>02</w:t>
      </w:r>
      <w:r w:rsidRPr="00CC4FE8">
        <w:rPr>
          <w:rFonts w:ascii="Times New Roman" w:eastAsia="Times New Roman" w:hAnsi="Times New Roman" w:cs="Times New Roman"/>
          <w:color w:val="000000"/>
          <w:sz w:val="24"/>
          <w:szCs w:val="24"/>
        </w:rPr>
        <w:t xml:space="preserve"> / 202</w:t>
      </w:r>
      <w:r w:rsidR="00635C0E">
        <w:rPr>
          <w:rFonts w:ascii="Times New Roman" w:eastAsia="Times New Roman" w:hAnsi="Times New Roman" w:cs="Times New Roman"/>
          <w:color w:val="000000"/>
          <w:sz w:val="24"/>
          <w:szCs w:val="24"/>
        </w:rPr>
        <w:t>6</w:t>
      </w:r>
    </w:p>
    <w:p w14:paraId="10B5E81E" w14:textId="77777777" w:rsidR="00313E5C" w:rsidRDefault="00313E5C" w:rsidP="00CC4FE8">
      <w:pPr>
        <w:spacing w:line="240" w:lineRule="auto"/>
        <w:ind w:right="-680"/>
        <w:jc w:val="both"/>
        <w:rPr>
          <w:rFonts w:ascii="Times New Roman" w:eastAsia="Times New Roman" w:hAnsi="Times New Roman" w:cs="Times New Roman"/>
          <w:color w:val="000000"/>
          <w:sz w:val="24"/>
          <w:szCs w:val="24"/>
        </w:rPr>
      </w:pPr>
      <w:r w:rsidRPr="00CC4FE8">
        <w:rPr>
          <w:rFonts w:ascii="Times New Roman" w:eastAsia="Times New Roman" w:hAnsi="Times New Roman" w:cs="Times New Roman"/>
          <w:color w:val="000000"/>
          <w:sz w:val="24"/>
          <w:szCs w:val="24"/>
        </w:rPr>
        <w:t>Principal / Secretary to the Board of Management.</w:t>
      </w:r>
    </w:p>
    <w:p w14:paraId="1897D031" w14:textId="55D64E3C" w:rsidR="00CC4FE8" w:rsidRDefault="00CC4FE8" w:rsidP="00CC4FE8">
      <w:pPr>
        <w:spacing w:line="240" w:lineRule="auto"/>
        <w:ind w:right="-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Amended: </w:t>
      </w:r>
      <w:r w:rsidR="002E1A77">
        <w:rPr>
          <w:rFonts w:ascii="Times New Roman" w:eastAsia="Times New Roman" w:hAnsi="Times New Roman" w:cs="Times New Roman"/>
          <w:color w:val="000000"/>
          <w:sz w:val="24"/>
          <w:szCs w:val="24"/>
        </w:rPr>
        <w:t>24/</w:t>
      </w:r>
      <w:r w:rsidR="00635C0E">
        <w:rPr>
          <w:rFonts w:ascii="Times New Roman" w:eastAsia="Times New Roman" w:hAnsi="Times New Roman" w:cs="Times New Roman"/>
          <w:color w:val="000000"/>
          <w:sz w:val="24"/>
          <w:szCs w:val="24"/>
        </w:rPr>
        <w:t>02</w:t>
      </w:r>
      <w:r w:rsidR="002E1A77">
        <w:rPr>
          <w:rFonts w:ascii="Times New Roman" w:eastAsia="Times New Roman" w:hAnsi="Times New Roman" w:cs="Times New Roman"/>
          <w:color w:val="000000"/>
          <w:sz w:val="24"/>
          <w:szCs w:val="24"/>
        </w:rPr>
        <w:t>/2</w:t>
      </w:r>
      <w:r w:rsidR="00635C0E">
        <w:rPr>
          <w:rFonts w:ascii="Times New Roman" w:eastAsia="Times New Roman" w:hAnsi="Times New Roman" w:cs="Times New Roman"/>
          <w:color w:val="000000"/>
          <w:sz w:val="24"/>
          <w:szCs w:val="24"/>
        </w:rPr>
        <w:t>6</w:t>
      </w:r>
    </w:p>
    <w:p w14:paraId="7AB31987" w14:textId="77777777" w:rsidR="00313E5C" w:rsidRDefault="00313E5C" w:rsidP="000255F2">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3E73965" w14:textId="77777777" w:rsidR="00313E5C" w:rsidRDefault="00313E5C" w:rsidP="00313E5C">
      <w:pPr>
        <w:spacing w:after="0"/>
        <w:ind w:right="-188"/>
        <w:jc w:val="both"/>
        <w:rPr>
          <w:rFonts w:ascii="Times New Roman" w:eastAsia="Times New Roman" w:hAnsi="Times New Roman" w:cs="Times New Roman"/>
        </w:rPr>
      </w:pPr>
    </w:p>
    <w:tbl>
      <w:tblPr>
        <w:tblW w:w="10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1"/>
      </w:tblGrid>
      <w:tr w:rsidR="00313E5C" w14:paraId="5E2D5BB0" w14:textId="77777777" w:rsidTr="00083717">
        <w:trPr>
          <w:jc w:val="center"/>
        </w:trPr>
        <w:tc>
          <w:tcPr>
            <w:tcW w:w="10431" w:type="dxa"/>
            <w:shd w:val="clear" w:color="auto" w:fill="8EAADB"/>
          </w:tcPr>
          <w:p w14:paraId="1891A58B" w14:textId="77777777" w:rsidR="00313E5C" w:rsidRDefault="00313E5C" w:rsidP="007825D0">
            <w:pPr>
              <w:ind w:right="-188"/>
              <w:jc w:val="both"/>
              <w:rPr>
                <w:rFonts w:ascii="Times New Roman" w:eastAsia="Times New Roman" w:hAnsi="Times New Roman" w:cs="Times New Roman"/>
              </w:rPr>
            </w:pPr>
            <w:r>
              <w:rPr>
                <w:rFonts w:ascii="Times New Roman" w:eastAsia="Times New Roman" w:hAnsi="Times New Roman" w:cs="Times New Roman"/>
                <w:b/>
              </w:rPr>
              <w:lastRenderedPageBreak/>
              <w:t>Important Note:</w:t>
            </w:r>
            <w:r>
              <w:rPr>
                <w:rFonts w:ascii="Times New Roman" w:eastAsia="Times New Roman" w:hAnsi="Times New Roman" w:cs="Times New Roman"/>
              </w:rPr>
              <w:t xml:space="preserve">  It should be noted that risk in the context of this risk assessment is the risk of </w:t>
            </w:r>
          </w:p>
          <w:p w14:paraId="268894C6" w14:textId="77777777" w:rsidR="00313E5C" w:rsidRDefault="00313E5C" w:rsidP="007825D0">
            <w:pPr>
              <w:ind w:right="-188"/>
              <w:jc w:val="both"/>
              <w:rPr>
                <w:rFonts w:ascii="Times New Roman" w:eastAsia="Times New Roman" w:hAnsi="Times New Roman" w:cs="Times New Roman"/>
              </w:rPr>
            </w:pPr>
            <w:r>
              <w:rPr>
                <w:rFonts w:ascii="Times New Roman" w:eastAsia="Times New Roman" w:hAnsi="Times New Roman" w:cs="Times New Roman"/>
              </w:rPr>
              <w:t>“harm” as defined in the Children First Act 2015 and not general health and safety risk.  The definition</w:t>
            </w:r>
          </w:p>
          <w:p w14:paraId="60C02A26" w14:textId="77777777" w:rsidR="00313E5C" w:rsidRDefault="00313E5C" w:rsidP="007825D0">
            <w:pPr>
              <w:ind w:right="-188"/>
              <w:jc w:val="both"/>
              <w:rPr>
                <w:rFonts w:ascii="Times New Roman" w:eastAsia="Times New Roman" w:hAnsi="Times New Roman" w:cs="Times New Roman"/>
              </w:rPr>
            </w:pPr>
            <w:r>
              <w:rPr>
                <w:rFonts w:ascii="Times New Roman" w:eastAsia="Times New Roman" w:hAnsi="Times New Roman" w:cs="Times New Roman"/>
              </w:rPr>
              <w:t xml:space="preserve"> of harm is set out in Chapter 4 of the </w:t>
            </w:r>
            <w:r>
              <w:rPr>
                <w:rFonts w:ascii="Times New Roman" w:eastAsia="Times New Roman" w:hAnsi="Times New Roman" w:cs="Times New Roman"/>
                <w:i/>
              </w:rPr>
              <w:t>Child Protection Procedures for Primary and Post- Primary</w:t>
            </w:r>
          </w:p>
          <w:p w14:paraId="471DD2D0" w14:textId="4CBEC1F3" w:rsidR="00313E5C" w:rsidRDefault="00313E5C" w:rsidP="007825D0">
            <w:pPr>
              <w:ind w:right="-188"/>
              <w:jc w:val="both"/>
              <w:rPr>
                <w:rFonts w:ascii="Times New Roman" w:eastAsia="Times New Roman" w:hAnsi="Times New Roman" w:cs="Times New Roman"/>
                <w:i/>
              </w:rPr>
            </w:pPr>
            <w:r>
              <w:rPr>
                <w:rFonts w:ascii="Times New Roman" w:eastAsia="Times New Roman" w:hAnsi="Times New Roman" w:cs="Times New Roman"/>
                <w:i/>
              </w:rPr>
              <w:t xml:space="preserve"> </w:t>
            </w:r>
            <w:r w:rsidRPr="00FE1DBD">
              <w:rPr>
                <w:rFonts w:ascii="Times New Roman" w:eastAsia="Times New Roman" w:hAnsi="Times New Roman" w:cs="Times New Roman"/>
                <w:i/>
              </w:rPr>
              <w:t xml:space="preserve">Schools </w:t>
            </w:r>
            <w:r w:rsidR="00FE1DBD">
              <w:rPr>
                <w:rFonts w:ascii="Times New Roman" w:eastAsia="Times New Roman" w:hAnsi="Times New Roman" w:cs="Times New Roman"/>
                <w:i/>
              </w:rPr>
              <w:t>(revised 2023)</w:t>
            </w:r>
          </w:p>
        </w:tc>
      </w:tr>
    </w:tbl>
    <w:p w14:paraId="0D235EE2" w14:textId="77777777" w:rsidR="00313E5C" w:rsidRDefault="00313E5C" w:rsidP="00313E5C">
      <w:pPr>
        <w:spacing w:after="0"/>
        <w:ind w:right="-188"/>
        <w:jc w:val="both"/>
        <w:rPr>
          <w:rFonts w:ascii="Times New Roman" w:eastAsia="Times New Roman" w:hAnsi="Times New Roman" w:cs="Times New Roman"/>
        </w:rPr>
      </w:pPr>
    </w:p>
    <w:p w14:paraId="20FBC5D1" w14:textId="77777777" w:rsidR="00313E5C" w:rsidRDefault="00313E5C" w:rsidP="00313E5C"/>
    <w:p w14:paraId="75E0A1DD" w14:textId="77777777" w:rsidR="00313E5C" w:rsidRPr="00083717" w:rsidRDefault="00313E5C" w:rsidP="00313E5C">
      <w:pPr>
        <w:jc w:val="center"/>
        <w:rPr>
          <w:rFonts w:ascii="Times New Roman" w:hAnsi="Times New Roman" w:cs="Times New Roman"/>
          <w:b/>
          <w:sz w:val="32"/>
          <w:szCs w:val="32"/>
          <w:u w:val="single"/>
        </w:rPr>
      </w:pPr>
      <w:r w:rsidRPr="00083717">
        <w:rPr>
          <w:rFonts w:ascii="Times New Roman" w:hAnsi="Times New Roman" w:cs="Times New Roman"/>
          <w:b/>
          <w:sz w:val="32"/>
          <w:szCs w:val="32"/>
          <w:u w:val="single"/>
        </w:rPr>
        <w:t>Important Telephone Numbers:</w:t>
      </w:r>
    </w:p>
    <w:p w14:paraId="325C3BE9" w14:textId="77777777" w:rsidR="0071409A" w:rsidRPr="00083717" w:rsidRDefault="0071409A" w:rsidP="0071409A">
      <w:pPr>
        <w:numPr>
          <w:ilvl w:val="0"/>
          <w:numId w:val="7"/>
        </w:numPr>
        <w:pBdr>
          <w:top w:val="nil"/>
          <w:left w:val="nil"/>
          <w:bottom w:val="nil"/>
          <w:right w:val="nil"/>
          <w:between w:val="nil"/>
        </w:pBdr>
        <w:spacing w:after="0"/>
        <w:rPr>
          <w:rFonts w:ascii="Times New Roman" w:hAnsi="Times New Roman" w:cs="Times New Roman"/>
          <w:color w:val="000000"/>
          <w:sz w:val="28"/>
          <w:szCs w:val="28"/>
        </w:rPr>
      </w:pPr>
      <w:r w:rsidRPr="00083717">
        <w:rPr>
          <w:rFonts w:ascii="Times New Roman" w:hAnsi="Times New Roman" w:cs="Times New Roman"/>
          <w:color w:val="000000"/>
          <w:sz w:val="28"/>
          <w:szCs w:val="28"/>
          <w:u w:val="single"/>
        </w:rPr>
        <w:t>Loughrea Garda Station:</w:t>
      </w:r>
      <w:r w:rsidRPr="00083717">
        <w:rPr>
          <w:rFonts w:ascii="Times New Roman" w:hAnsi="Times New Roman" w:cs="Times New Roman"/>
          <w:color w:val="000000"/>
          <w:sz w:val="28"/>
          <w:szCs w:val="28"/>
        </w:rPr>
        <w:t xml:space="preserve"> 091 841222</w:t>
      </w:r>
    </w:p>
    <w:p w14:paraId="17733955" w14:textId="77777777" w:rsidR="0071409A" w:rsidRPr="00083717" w:rsidRDefault="0071409A" w:rsidP="0071409A">
      <w:pPr>
        <w:pBdr>
          <w:top w:val="nil"/>
          <w:left w:val="nil"/>
          <w:bottom w:val="nil"/>
          <w:right w:val="nil"/>
          <w:between w:val="nil"/>
        </w:pBdr>
        <w:spacing w:after="0"/>
        <w:ind w:left="720"/>
        <w:rPr>
          <w:rFonts w:ascii="Times New Roman" w:hAnsi="Times New Roman" w:cs="Times New Roman"/>
          <w:color w:val="000000"/>
          <w:sz w:val="28"/>
          <w:szCs w:val="28"/>
        </w:rPr>
      </w:pPr>
    </w:p>
    <w:p w14:paraId="44734D2A" w14:textId="6C309E81" w:rsidR="0071409A" w:rsidRDefault="0071409A" w:rsidP="00FE1DBD">
      <w:pPr>
        <w:numPr>
          <w:ilvl w:val="0"/>
          <w:numId w:val="7"/>
        </w:numPr>
        <w:pBdr>
          <w:top w:val="nil"/>
          <w:left w:val="nil"/>
          <w:bottom w:val="nil"/>
          <w:right w:val="nil"/>
          <w:between w:val="nil"/>
        </w:pBdr>
      </w:pPr>
      <w:proofErr w:type="spellStart"/>
      <w:r w:rsidRPr="00FE1DBD">
        <w:rPr>
          <w:rFonts w:ascii="Times New Roman" w:hAnsi="Times New Roman" w:cs="Times New Roman"/>
          <w:color w:val="000000"/>
          <w:sz w:val="28"/>
          <w:szCs w:val="28"/>
          <w:u w:val="single"/>
        </w:rPr>
        <w:t>Tusla</w:t>
      </w:r>
      <w:proofErr w:type="spellEnd"/>
      <w:r w:rsidRPr="00FE1DBD">
        <w:rPr>
          <w:rFonts w:ascii="Times New Roman" w:hAnsi="Times New Roman" w:cs="Times New Roman"/>
          <w:color w:val="000000"/>
          <w:sz w:val="28"/>
          <w:szCs w:val="28"/>
          <w:u w:val="single"/>
        </w:rPr>
        <w:t>:  Duty Social Worker:</w:t>
      </w:r>
      <w:r w:rsidRPr="00FE1DBD">
        <w:rPr>
          <w:rFonts w:ascii="Times New Roman" w:hAnsi="Times New Roman" w:cs="Times New Roman"/>
          <w:color w:val="000000"/>
          <w:sz w:val="28"/>
          <w:szCs w:val="28"/>
        </w:rPr>
        <w:t xml:space="preserve"> 091 546366</w:t>
      </w:r>
    </w:p>
    <w:sectPr w:rsidR="0071409A" w:rsidSect="00125F65">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99E5" w14:textId="77777777" w:rsidR="00194385" w:rsidRDefault="00194385" w:rsidP="00A44DEA">
      <w:pPr>
        <w:spacing w:after="0" w:line="240" w:lineRule="auto"/>
      </w:pPr>
      <w:r>
        <w:separator/>
      </w:r>
    </w:p>
  </w:endnote>
  <w:endnote w:type="continuationSeparator" w:id="0">
    <w:p w14:paraId="74AB440F" w14:textId="77777777" w:rsidR="00194385" w:rsidRDefault="00194385" w:rsidP="00A4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5F44" w14:textId="77777777" w:rsidR="00194385" w:rsidRDefault="00194385" w:rsidP="00A44DEA">
      <w:pPr>
        <w:spacing w:after="0" w:line="240" w:lineRule="auto"/>
      </w:pPr>
      <w:r>
        <w:separator/>
      </w:r>
    </w:p>
  </w:footnote>
  <w:footnote w:type="continuationSeparator" w:id="0">
    <w:p w14:paraId="540284E0" w14:textId="77777777" w:rsidR="00194385" w:rsidRDefault="00194385" w:rsidP="00A44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5351" w14:textId="575C1388" w:rsidR="00A44DEA" w:rsidRPr="002F0630" w:rsidRDefault="00A44DEA">
    <w:pPr>
      <w:pStyle w:val="Header"/>
      <w:rPr>
        <w:rFonts w:ascii="Times New Roman" w:hAnsi="Times New Roman" w:cs="Times New Roman"/>
        <w:b/>
        <w:bCs/>
        <w:sz w:val="24"/>
        <w:szCs w:val="24"/>
      </w:rPr>
    </w:pPr>
    <w:r w:rsidRPr="002F0630">
      <w:rPr>
        <w:rFonts w:ascii="Times New Roman" w:hAnsi="Times New Roman" w:cs="Times New Roman"/>
        <w:b/>
        <w:bCs/>
        <w:sz w:val="24"/>
        <w:szCs w:val="24"/>
      </w:rPr>
      <w:t>St. Ita’s NS 202</w:t>
    </w:r>
    <w:r w:rsidR="00635C0E">
      <w:rPr>
        <w:rFonts w:ascii="Times New Roman" w:hAnsi="Times New Roman" w:cs="Times New Roman"/>
        <w:b/>
        <w:bCs/>
        <w:sz w:val="24"/>
        <w:szCs w:val="24"/>
      </w:rPr>
      <w:t>5</w:t>
    </w:r>
    <w:r w:rsidRPr="002F0630">
      <w:rPr>
        <w:rFonts w:ascii="Times New Roman" w:hAnsi="Times New Roman" w:cs="Times New Roman"/>
        <w:b/>
        <w:bCs/>
        <w:sz w:val="24"/>
        <w:szCs w:val="24"/>
      </w:rPr>
      <w:t>-2</w:t>
    </w:r>
    <w:r w:rsidR="00635C0E">
      <w:rPr>
        <w:rFonts w:ascii="Times New Roman" w:hAnsi="Times New Roman" w:cs="Times New Roman"/>
        <w:b/>
        <w:bCs/>
        <w:sz w:val="24"/>
        <w:szCs w:val="24"/>
      </w:rPr>
      <w:t>6</w:t>
    </w:r>
  </w:p>
  <w:p w14:paraId="7A479E5D" w14:textId="77777777" w:rsidR="00A44DEA" w:rsidRDefault="00A44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A46"/>
    <w:multiLevelType w:val="hybridMultilevel"/>
    <w:tmpl w:val="5396FB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A13C5F"/>
    <w:multiLevelType w:val="multilevel"/>
    <w:tmpl w:val="7F5A44B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513369"/>
    <w:multiLevelType w:val="multilevel"/>
    <w:tmpl w:val="268C1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03898"/>
    <w:multiLevelType w:val="multilevel"/>
    <w:tmpl w:val="CB260F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B166029"/>
    <w:multiLevelType w:val="multilevel"/>
    <w:tmpl w:val="BF7A3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610E02"/>
    <w:multiLevelType w:val="hybridMultilevel"/>
    <w:tmpl w:val="42145E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24A09F3"/>
    <w:multiLevelType w:val="multilevel"/>
    <w:tmpl w:val="ACC8E7A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90367814">
    <w:abstractNumId w:val="0"/>
  </w:num>
  <w:num w:numId="2" w16cid:durableId="2016374358">
    <w:abstractNumId w:val="5"/>
  </w:num>
  <w:num w:numId="3" w16cid:durableId="1345092856">
    <w:abstractNumId w:val="4"/>
  </w:num>
  <w:num w:numId="4" w16cid:durableId="1136486733">
    <w:abstractNumId w:val="1"/>
  </w:num>
  <w:num w:numId="5" w16cid:durableId="442530121">
    <w:abstractNumId w:val="3"/>
  </w:num>
  <w:num w:numId="6" w16cid:durableId="1217862223">
    <w:abstractNumId w:val="6"/>
  </w:num>
  <w:num w:numId="7" w16cid:durableId="662702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22"/>
    <w:rsid w:val="000255F2"/>
    <w:rsid w:val="000325D2"/>
    <w:rsid w:val="00077544"/>
    <w:rsid w:val="0007758F"/>
    <w:rsid w:val="00083717"/>
    <w:rsid w:val="000B5C2B"/>
    <w:rsid w:val="000F27E2"/>
    <w:rsid w:val="00125F65"/>
    <w:rsid w:val="00135C08"/>
    <w:rsid w:val="00192C17"/>
    <w:rsid w:val="00194385"/>
    <w:rsid w:val="001C7949"/>
    <w:rsid w:val="001D7954"/>
    <w:rsid w:val="00272C11"/>
    <w:rsid w:val="002E1A77"/>
    <w:rsid w:val="002F0630"/>
    <w:rsid w:val="002F19D5"/>
    <w:rsid w:val="00307F74"/>
    <w:rsid w:val="00313E5C"/>
    <w:rsid w:val="00342950"/>
    <w:rsid w:val="00361633"/>
    <w:rsid w:val="00392AE0"/>
    <w:rsid w:val="003C673F"/>
    <w:rsid w:val="00414612"/>
    <w:rsid w:val="00420F36"/>
    <w:rsid w:val="00480B01"/>
    <w:rsid w:val="00481AA1"/>
    <w:rsid w:val="004A3C58"/>
    <w:rsid w:val="00507C85"/>
    <w:rsid w:val="00535A4D"/>
    <w:rsid w:val="00536CD0"/>
    <w:rsid w:val="00554E7B"/>
    <w:rsid w:val="0056714D"/>
    <w:rsid w:val="00603109"/>
    <w:rsid w:val="00635C0E"/>
    <w:rsid w:val="006743D0"/>
    <w:rsid w:val="006A2264"/>
    <w:rsid w:val="006A7AA4"/>
    <w:rsid w:val="006B6296"/>
    <w:rsid w:val="006D338F"/>
    <w:rsid w:val="006D4663"/>
    <w:rsid w:val="006F40A2"/>
    <w:rsid w:val="00702EDA"/>
    <w:rsid w:val="0071409A"/>
    <w:rsid w:val="00774B67"/>
    <w:rsid w:val="007B221A"/>
    <w:rsid w:val="007B6F77"/>
    <w:rsid w:val="008431A6"/>
    <w:rsid w:val="0098717A"/>
    <w:rsid w:val="00990B28"/>
    <w:rsid w:val="009941C5"/>
    <w:rsid w:val="00A24A14"/>
    <w:rsid w:val="00A44DEA"/>
    <w:rsid w:val="00A66932"/>
    <w:rsid w:val="00A70720"/>
    <w:rsid w:val="00A905CD"/>
    <w:rsid w:val="00AB71D8"/>
    <w:rsid w:val="00B16E33"/>
    <w:rsid w:val="00BE48B9"/>
    <w:rsid w:val="00BF1986"/>
    <w:rsid w:val="00CC4FE8"/>
    <w:rsid w:val="00DB2852"/>
    <w:rsid w:val="00DB3C0C"/>
    <w:rsid w:val="00E049CC"/>
    <w:rsid w:val="00E04B22"/>
    <w:rsid w:val="00EA792B"/>
    <w:rsid w:val="00EE3A9D"/>
    <w:rsid w:val="00EE73DE"/>
    <w:rsid w:val="00F43DF2"/>
    <w:rsid w:val="00F50157"/>
    <w:rsid w:val="00FC1EC2"/>
    <w:rsid w:val="00FE1D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A961"/>
  <w15:chartTrackingRefBased/>
  <w15:docId w15:val="{2622C784-7A4C-4952-9446-035209B0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EA"/>
    <w:rPr>
      <w:rFonts w:ascii="Calibri" w:eastAsia="Calibri" w:hAnsi="Calibri" w:cs="Calibri"/>
      <w:kern w:val="0"/>
      <w:lang w:eastAsia="en-IE"/>
      <w14:ligatures w14:val="none"/>
    </w:rPr>
  </w:style>
  <w:style w:type="paragraph" w:styleId="Heading2">
    <w:name w:val="heading 2"/>
    <w:basedOn w:val="Normal"/>
    <w:next w:val="Normal"/>
    <w:link w:val="Heading2Char"/>
    <w:uiPriority w:val="9"/>
    <w:unhideWhenUsed/>
    <w:qFormat/>
    <w:rsid w:val="00A44D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DEA"/>
    <w:rPr>
      <w:rFonts w:asciiTheme="majorHAnsi" w:eastAsiaTheme="majorEastAsia" w:hAnsiTheme="majorHAnsi" w:cstheme="majorBidi"/>
      <w:color w:val="2F5496" w:themeColor="accent1" w:themeShade="BF"/>
      <w:kern w:val="0"/>
      <w:sz w:val="26"/>
      <w:szCs w:val="26"/>
      <w:lang w:eastAsia="en-IE"/>
      <w14:ligatures w14:val="none"/>
    </w:rPr>
  </w:style>
  <w:style w:type="table" w:styleId="TableGrid">
    <w:name w:val="Table Grid"/>
    <w:basedOn w:val="TableNormal"/>
    <w:uiPriority w:val="39"/>
    <w:rsid w:val="00A4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DEA"/>
    <w:rPr>
      <w:rFonts w:ascii="Calibri" w:eastAsia="Calibri" w:hAnsi="Calibri" w:cs="Calibri"/>
      <w:kern w:val="0"/>
      <w:lang w:eastAsia="en-IE"/>
      <w14:ligatures w14:val="none"/>
    </w:rPr>
  </w:style>
  <w:style w:type="paragraph" w:styleId="Footer">
    <w:name w:val="footer"/>
    <w:basedOn w:val="Normal"/>
    <w:link w:val="FooterChar"/>
    <w:uiPriority w:val="99"/>
    <w:unhideWhenUsed/>
    <w:rsid w:val="00A44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DEA"/>
    <w:rPr>
      <w:rFonts w:ascii="Calibri" w:eastAsia="Calibri" w:hAnsi="Calibri" w:cs="Calibri"/>
      <w:kern w:val="0"/>
      <w:lang w:eastAsia="en-IE"/>
      <w14:ligatures w14:val="none"/>
    </w:rPr>
  </w:style>
  <w:style w:type="paragraph" w:styleId="ListParagraph">
    <w:name w:val="List Paragraph"/>
    <w:basedOn w:val="Normal"/>
    <w:uiPriority w:val="34"/>
    <w:qFormat/>
    <w:rsid w:val="00A44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Teacher</cp:lastModifiedBy>
  <cp:revision>2</cp:revision>
  <cp:lastPrinted>2024-10-23T09:13:00Z</cp:lastPrinted>
  <dcterms:created xsi:type="dcterms:W3CDTF">2026-03-03T21:55:00Z</dcterms:created>
  <dcterms:modified xsi:type="dcterms:W3CDTF">2026-03-03T21:55:00Z</dcterms:modified>
</cp:coreProperties>
</file>